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242BE" w14:textId="62F000E5" w:rsidR="008C54BA" w:rsidRPr="00FB274B" w:rsidRDefault="008C54BA" w:rsidP="00514798">
      <w:pPr>
        <w:widowControl/>
        <w:tabs>
          <w:tab w:val="left" w:pos="1985"/>
        </w:tabs>
        <w:adjustRightInd w:val="0"/>
        <w:snapToGrid w:val="0"/>
        <w:ind w:left="1707" w:hangingChars="850" w:hanging="1707"/>
        <w:jc w:val="left"/>
        <w:rPr>
          <w:b/>
          <w:lang w:val="en-GB" w:eastAsia="en-US"/>
        </w:rPr>
      </w:pPr>
      <w:bookmarkStart w:id="0" w:name="_Hlk145670493"/>
      <w:bookmarkStart w:id="1" w:name="OLE_LINK4"/>
      <w:bookmarkStart w:id="2" w:name="OLE_LINK3"/>
      <w:r w:rsidRPr="00FB274B">
        <w:rPr>
          <w:b/>
          <w:lang w:val="en-GB" w:eastAsia="en-US"/>
        </w:rPr>
        <w:t>3GPP TSG RAN WG1 #11</w:t>
      </w:r>
      <w:r w:rsidR="009E7BF2">
        <w:rPr>
          <w:rFonts w:hint="eastAsia"/>
          <w:b/>
          <w:lang w:val="en-GB" w:eastAsia="en-US"/>
        </w:rPr>
        <w:t>8</w:t>
      </w:r>
      <w:r w:rsidRPr="00FB274B">
        <w:rPr>
          <w:b/>
          <w:lang w:val="en-GB" w:eastAsia="en-US"/>
        </w:rPr>
        <w:tab/>
      </w:r>
      <w:r w:rsidRPr="00FB274B">
        <w:rPr>
          <w:b/>
          <w:lang w:val="en-GB" w:eastAsia="en-US"/>
        </w:rPr>
        <w:tab/>
      </w:r>
      <w:r w:rsidRPr="00FB274B">
        <w:rPr>
          <w:b/>
          <w:lang w:val="en-GB" w:eastAsia="en-US"/>
        </w:rPr>
        <w:tab/>
      </w:r>
      <w:r w:rsidR="005976F1">
        <w:rPr>
          <w:rFonts w:hint="eastAsia"/>
          <w:b/>
          <w:lang w:val="en-GB" w:eastAsia="en-US"/>
        </w:rPr>
        <w:t xml:space="preserve">             </w:t>
      </w:r>
      <w:r w:rsidR="005976F1">
        <w:rPr>
          <w:b/>
          <w:lang w:val="en-GB" w:eastAsia="en-US"/>
        </w:rPr>
        <w:tab/>
      </w:r>
      <w:r w:rsidR="005976F1">
        <w:rPr>
          <w:b/>
          <w:lang w:val="en-GB" w:eastAsia="en-US"/>
        </w:rPr>
        <w:tab/>
      </w:r>
      <w:r w:rsidR="005976F1">
        <w:rPr>
          <w:b/>
          <w:lang w:val="en-GB" w:eastAsia="en-US"/>
        </w:rPr>
        <w:tab/>
      </w:r>
      <w:r w:rsidR="005976F1">
        <w:rPr>
          <w:b/>
          <w:lang w:val="en-GB" w:eastAsia="en-US"/>
        </w:rPr>
        <w:tab/>
      </w:r>
      <w:r w:rsidR="005976F1">
        <w:rPr>
          <w:rFonts w:hint="eastAsia"/>
          <w:b/>
          <w:lang w:val="en-GB" w:eastAsia="en-US"/>
        </w:rPr>
        <w:t xml:space="preserve">                                        </w:t>
      </w:r>
      <w:r w:rsidR="00911CAE">
        <w:rPr>
          <w:b/>
          <w:lang w:val="en-GB" w:eastAsia="en-US"/>
        </w:rPr>
        <w:tab/>
      </w:r>
      <w:r w:rsidR="00911CAE">
        <w:rPr>
          <w:b/>
          <w:lang w:val="en-GB" w:eastAsia="en-US"/>
        </w:rPr>
        <w:tab/>
      </w:r>
      <w:r w:rsidR="005976F1">
        <w:rPr>
          <w:rFonts w:hint="eastAsia"/>
          <w:b/>
          <w:lang w:val="en-GB" w:eastAsia="en-US"/>
        </w:rPr>
        <w:t xml:space="preserve">    </w:t>
      </w:r>
      <w:r w:rsidR="00911CAE" w:rsidRPr="00911CAE">
        <w:rPr>
          <w:rFonts w:hint="eastAsia"/>
          <w:b/>
          <w:lang w:eastAsia="en-US"/>
        </w:rPr>
        <w:t>R1-2406004</w:t>
      </w:r>
    </w:p>
    <w:p w14:paraId="2A6FD72D" w14:textId="77777777" w:rsidR="00C57814" w:rsidRPr="00631770" w:rsidRDefault="00C57814" w:rsidP="00514798">
      <w:pPr>
        <w:widowControl/>
        <w:tabs>
          <w:tab w:val="left" w:pos="1985"/>
        </w:tabs>
        <w:adjustRightInd w:val="0"/>
        <w:snapToGrid w:val="0"/>
        <w:ind w:left="1707" w:hangingChars="850" w:hanging="1707"/>
        <w:jc w:val="left"/>
        <w:rPr>
          <w:b/>
          <w:lang w:val="en-GB" w:eastAsia="en-US"/>
        </w:rPr>
      </w:pPr>
      <w:r w:rsidRPr="00631770">
        <w:rPr>
          <w:b/>
          <w:lang w:val="en-GB" w:eastAsia="en-US"/>
        </w:rPr>
        <w:t>Maastricht, NL, August 19</w:t>
      </w:r>
      <w:r w:rsidRPr="00631770">
        <w:rPr>
          <w:rFonts w:hint="eastAsia"/>
          <w:b/>
          <w:lang w:val="en-GB" w:eastAsia="en-US"/>
        </w:rPr>
        <w:t>th</w:t>
      </w:r>
      <w:r w:rsidRPr="00631770">
        <w:rPr>
          <w:b/>
          <w:lang w:val="en-GB" w:eastAsia="en-US"/>
        </w:rPr>
        <w:t xml:space="preserve"> – 23rd, 2024</w:t>
      </w:r>
    </w:p>
    <w:bookmarkEnd w:id="0"/>
    <w:p w14:paraId="689329CE" w14:textId="77777777"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 xml:space="preserve">Source: </w:t>
      </w:r>
      <w:r>
        <w:rPr>
          <w:b/>
          <w:lang w:val="en-GB" w:eastAsia="en-US"/>
        </w:rPr>
        <w:tab/>
        <w:t>CMCC</w:t>
      </w:r>
    </w:p>
    <w:p w14:paraId="70B7A384" w14:textId="23D11C9B"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Title:</w:t>
      </w:r>
      <w:bookmarkStart w:id="3" w:name="Title"/>
      <w:bookmarkEnd w:id="3"/>
      <w:r>
        <w:rPr>
          <w:b/>
          <w:lang w:val="en-GB" w:eastAsia="en-US"/>
        </w:rPr>
        <w:tab/>
      </w:r>
      <w:r w:rsidR="003F153E" w:rsidRPr="003F153E">
        <w:rPr>
          <w:b/>
          <w:lang w:val="en-GB" w:eastAsia="en-US"/>
        </w:rPr>
        <w:t>Discussion on the collision issues of HD-FDD Redcap UE in FR1-NTN</w:t>
      </w:r>
    </w:p>
    <w:p w14:paraId="5008FD6E" w14:textId="265CDB59"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Agenda item:</w:t>
      </w:r>
      <w:r>
        <w:rPr>
          <w:b/>
          <w:lang w:val="en-GB" w:eastAsia="en-US"/>
        </w:rPr>
        <w:tab/>
      </w:r>
      <w:r w:rsidR="003C64C1" w:rsidRPr="003C64C1">
        <w:rPr>
          <w:b/>
          <w:lang w:val="en-GB" w:eastAsia="en-US"/>
        </w:rPr>
        <w:t>9.11.2</w:t>
      </w:r>
    </w:p>
    <w:p w14:paraId="03EF562E" w14:textId="77777777"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Document for:</w:t>
      </w:r>
      <w:r>
        <w:rPr>
          <w:b/>
          <w:lang w:val="en-GB" w:eastAsia="en-US"/>
        </w:rPr>
        <w:tab/>
        <w:t>Discussion &amp; Decision</w:t>
      </w:r>
    </w:p>
    <w:p w14:paraId="0FC9E7CC" w14:textId="77777777" w:rsidR="005B6749" w:rsidRDefault="0000000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39FA612B" w14:textId="60AEEC1D" w:rsidR="009741CE" w:rsidRDefault="009741CE" w:rsidP="009741CE">
      <w:pPr>
        <w:spacing w:after="120"/>
      </w:pPr>
      <w:r>
        <w:t xml:space="preserve">Rel-19 WI on </w:t>
      </w:r>
      <w:r w:rsidRPr="009741CE">
        <w:t>Non-Terrestrial Networks (NTN) for NR Phase 3</w:t>
      </w:r>
      <w:r>
        <w:t xml:space="preserve"> was updated in </w:t>
      </w:r>
      <w:r w:rsidRPr="009741CE">
        <w:t>RP-241667</w:t>
      </w:r>
      <w:r>
        <w:rPr>
          <w:rFonts w:hint="eastAsia"/>
        </w:rPr>
        <w:t xml:space="preserve"> </w:t>
      </w:r>
      <w:r>
        <w:fldChar w:fldCharType="begin"/>
      </w:r>
      <w:r>
        <w:instrText xml:space="preserve"> </w:instrText>
      </w:r>
      <w:r>
        <w:rPr>
          <w:rFonts w:hint="eastAsia"/>
        </w:rPr>
        <w:instrText>REF _Ref173672868 \n \h</w:instrText>
      </w:r>
      <w:r>
        <w:instrText xml:space="preserve"> </w:instrText>
      </w:r>
      <w:r>
        <w:fldChar w:fldCharType="separate"/>
      </w:r>
      <w:r w:rsidR="00041F5D">
        <w:t>[1]</w:t>
      </w:r>
      <w:r>
        <w:fldChar w:fldCharType="end"/>
      </w:r>
      <w:r>
        <w:rPr>
          <w:rFonts w:hint="eastAsia"/>
        </w:rPr>
        <w:t xml:space="preserve"> </w:t>
      </w:r>
      <w:r>
        <w:t>with the following objectives.</w:t>
      </w:r>
    </w:p>
    <w:tbl>
      <w:tblPr>
        <w:tblStyle w:val="aff1"/>
        <w:tblW w:w="0" w:type="auto"/>
        <w:tblLook w:val="04A0" w:firstRow="1" w:lastRow="0" w:firstColumn="1" w:lastColumn="0" w:noHBand="0" w:noVBand="1"/>
      </w:tblPr>
      <w:tblGrid>
        <w:gridCol w:w="9962"/>
      </w:tblGrid>
      <w:tr w:rsidR="00DA3EAF" w14:paraId="0D395337" w14:textId="77777777" w:rsidTr="00DA3EAF">
        <w:tc>
          <w:tcPr>
            <w:tcW w:w="9962" w:type="dxa"/>
          </w:tcPr>
          <w:p w14:paraId="0CD4DCBF" w14:textId="663DFAD9" w:rsidR="00DA3EAF" w:rsidRPr="00514798" w:rsidRDefault="00DA3EAF" w:rsidP="00514798">
            <w:pPr>
              <w:contextualSpacing/>
              <w:rPr>
                <w:rFonts w:eastAsiaTheme="minorEastAsia"/>
                <w:lang w:eastAsia="zh-CN"/>
              </w:rPr>
            </w:pPr>
            <w:bookmarkStart w:id="6" w:name="_Hlk153358806"/>
          </w:p>
          <w:bookmarkEnd w:id="6"/>
          <w:p w14:paraId="40BB502F" w14:textId="77777777" w:rsidR="00DA3EAF" w:rsidRPr="00514798" w:rsidRDefault="00DA3EAF" w:rsidP="00FD4498">
            <w:pPr>
              <w:widowControl/>
              <w:numPr>
                <w:ilvl w:val="0"/>
                <w:numId w:val="15"/>
              </w:numPr>
              <w:overflowPunct w:val="0"/>
              <w:autoSpaceDE w:val="0"/>
              <w:autoSpaceDN w:val="0"/>
              <w:adjustRightInd w:val="0"/>
              <w:jc w:val="left"/>
              <w:textAlignment w:val="baseline"/>
              <w:rPr>
                <w:rFonts w:eastAsia="Malgun Gothic"/>
                <w:lang w:eastAsia="ko-KR"/>
              </w:rPr>
            </w:pPr>
            <w:r w:rsidRPr="00514798">
              <w:rPr>
                <w:rFonts w:eastAsia="Malgun Gothic"/>
                <w:lang w:eastAsia="ko-KR"/>
              </w:rPr>
              <w:t xml:space="preserve">Support of Rel-17 </w:t>
            </w:r>
            <w:proofErr w:type="spellStart"/>
            <w:r w:rsidRPr="00514798">
              <w:rPr>
                <w:rFonts w:eastAsia="Malgun Gothic"/>
                <w:lang w:eastAsia="ko-KR"/>
              </w:rPr>
              <w:t>RedCap</w:t>
            </w:r>
            <w:proofErr w:type="spellEnd"/>
            <w:r w:rsidRPr="00514798">
              <w:rPr>
                <w:rFonts w:eastAsia="Malgun Gothic"/>
                <w:lang w:eastAsia="ko-KR"/>
              </w:rPr>
              <w:t xml:space="preserve"> and Rel-18 </w:t>
            </w:r>
            <w:proofErr w:type="spellStart"/>
            <w:r w:rsidRPr="00514798">
              <w:rPr>
                <w:rFonts w:eastAsia="Malgun Gothic"/>
                <w:lang w:eastAsia="ko-KR"/>
              </w:rPr>
              <w:t>eRedCap</w:t>
            </w:r>
            <w:proofErr w:type="spellEnd"/>
            <w:r w:rsidRPr="00514798">
              <w:rPr>
                <w:rFonts w:eastAsia="Malgun Gothic"/>
                <w:lang w:eastAsia="ko-KR"/>
              </w:rPr>
              <w:t xml:space="preserve"> UEs with NR NTN operating in FR1-NTN bands [RAN4, RAN1]</w:t>
            </w:r>
          </w:p>
          <w:p w14:paraId="6CFFE553" w14:textId="77777777" w:rsidR="00DA3EAF" w:rsidRPr="00514798" w:rsidRDefault="00DA3EAF" w:rsidP="00FD4498">
            <w:pPr>
              <w:pStyle w:val="aff9"/>
              <w:widowControl w:val="0"/>
              <w:numPr>
                <w:ilvl w:val="0"/>
                <w:numId w:val="16"/>
              </w:numPr>
              <w:spacing w:beforeLines="0" w:afterLines="0"/>
              <w:ind w:firstLineChars="0"/>
              <w:contextualSpacing/>
              <w:jc w:val="both"/>
            </w:pPr>
            <w:r w:rsidRPr="00514798">
              <w:t xml:space="preserve">For full-duplex and half duplex FDD </w:t>
            </w:r>
            <w:proofErr w:type="spellStart"/>
            <w:r w:rsidRPr="00514798">
              <w:t>RedCap</w:t>
            </w:r>
            <w:proofErr w:type="spellEnd"/>
            <w:r w:rsidRPr="00514798">
              <w:t xml:space="preserve"> and </w:t>
            </w:r>
            <w:proofErr w:type="spellStart"/>
            <w:r w:rsidRPr="00514798">
              <w:t>eRedCap</w:t>
            </w:r>
            <w:proofErr w:type="spellEnd"/>
            <w:r w:rsidRPr="00514798">
              <w:t xml:space="preserve"> UEs, define the RF and RRM requirements [RAN4]</w:t>
            </w:r>
          </w:p>
          <w:p w14:paraId="300DA195" w14:textId="77777777" w:rsidR="00DA3EAF" w:rsidRPr="00514798" w:rsidRDefault="00DA3EAF" w:rsidP="00FD4498">
            <w:pPr>
              <w:pStyle w:val="aff9"/>
              <w:widowControl w:val="0"/>
              <w:numPr>
                <w:ilvl w:val="0"/>
                <w:numId w:val="16"/>
              </w:numPr>
              <w:spacing w:beforeLines="0" w:afterLines="0"/>
              <w:ind w:firstLineChars="0"/>
              <w:contextualSpacing/>
              <w:jc w:val="both"/>
            </w:pPr>
            <w:r w:rsidRPr="00514798">
              <w:t xml:space="preserve">For HD-FDD </w:t>
            </w:r>
            <w:proofErr w:type="spellStart"/>
            <w:r w:rsidRPr="00514798">
              <w:t>RedCap</w:t>
            </w:r>
            <w:proofErr w:type="spellEnd"/>
            <w:r w:rsidRPr="00514798">
              <w:t xml:space="preserve"> UEs and </w:t>
            </w:r>
            <w:proofErr w:type="spellStart"/>
            <w:r w:rsidRPr="00514798">
              <w:t>eRedCap</w:t>
            </w:r>
            <w:proofErr w:type="spellEnd"/>
            <w:r w:rsidRPr="00514798">
              <w:t xml:space="preserve"> UEs, specify enhancements for mitigating issues caused by TA mismatch between actual TA used by the UE and assumed TA for the UE at the gNB [RAN1]</w:t>
            </w:r>
          </w:p>
          <w:p w14:paraId="15FC917F" w14:textId="77777777" w:rsidR="00DA3EAF" w:rsidRPr="00514798" w:rsidRDefault="00DA3EAF" w:rsidP="00FD4498">
            <w:pPr>
              <w:pStyle w:val="aff9"/>
              <w:widowControl w:val="0"/>
              <w:numPr>
                <w:ilvl w:val="1"/>
                <w:numId w:val="16"/>
              </w:numPr>
              <w:spacing w:beforeLines="0" w:afterLines="0"/>
              <w:ind w:firstLineChars="0"/>
              <w:contextualSpacing/>
              <w:jc w:val="both"/>
            </w:pPr>
            <w:r w:rsidRPr="00514798">
              <w:t>Enhancements are targeted for the following HD collisions cases (cases 3 and 4):</w:t>
            </w:r>
          </w:p>
          <w:p w14:paraId="156669BD" w14:textId="77777777" w:rsidR="00DA3EAF" w:rsidRPr="00514798" w:rsidRDefault="00DA3EAF" w:rsidP="00FD4498">
            <w:pPr>
              <w:pStyle w:val="aff9"/>
              <w:widowControl w:val="0"/>
              <w:numPr>
                <w:ilvl w:val="2"/>
                <w:numId w:val="16"/>
              </w:numPr>
              <w:spacing w:beforeLines="0" w:afterLines="0"/>
              <w:ind w:firstLineChars="0"/>
              <w:contextualSpacing/>
              <w:jc w:val="both"/>
            </w:pPr>
            <w:r w:rsidRPr="00514798">
              <w:t xml:space="preserve">Semi-statically configured DL reception collides with semi-statically configured UL transmission </w:t>
            </w:r>
          </w:p>
          <w:p w14:paraId="14F33EC5" w14:textId="77777777" w:rsidR="00DA3EAF" w:rsidRPr="00514798" w:rsidRDefault="00DA3EAF" w:rsidP="00FD4498">
            <w:pPr>
              <w:pStyle w:val="aff9"/>
              <w:widowControl w:val="0"/>
              <w:numPr>
                <w:ilvl w:val="2"/>
                <w:numId w:val="16"/>
              </w:numPr>
              <w:spacing w:beforeLines="0" w:afterLines="0"/>
              <w:ind w:firstLineChars="0"/>
              <w:contextualSpacing/>
              <w:jc w:val="both"/>
            </w:pPr>
            <w:r w:rsidRPr="00514798">
              <w:t>Dynamically scheduled DL reception collides with dynamic scheduled UL transmission</w:t>
            </w:r>
          </w:p>
          <w:p w14:paraId="52BBCD81" w14:textId="77777777" w:rsidR="00DA3EAF" w:rsidRPr="00514798" w:rsidRDefault="00DA3EAF" w:rsidP="00FD4498">
            <w:pPr>
              <w:pStyle w:val="aff9"/>
              <w:widowControl w:val="0"/>
              <w:numPr>
                <w:ilvl w:val="1"/>
                <w:numId w:val="16"/>
              </w:numPr>
              <w:spacing w:beforeLines="0" w:afterLines="0"/>
              <w:ind w:firstLineChars="0"/>
              <w:contextualSpacing/>
              <w:jc w:val="both"/>
            </w:pPr>
            <w:r w:rsidRPr="00514798">
              <w:t>Note: enhancements for other HD collision cases are not targeted. Enhancements for HD collision cases 3 and 4 that may improve other HD collision cases are not precluded.</w:t>
            </w:r>
          </w:p>
          <w:p w14:paraId="09C7A1B6" w14:textId="77777777" w:rsidR="00DA3EAF" w:rsidRPr="00514798" w:rsidRDefault="00DA3EAF" w:rsidP="00FD4498">
            <w:pPr>
              <w:pStyle w:val="aff9"/>
              <w:widowControl w:val="0"/>
              <w:numPr>
                <w:ilvl w:val="1"/>
                <w:numId w:val="16"/>
              </w:numPr>
              <w:spacing w:beforeLines="0" w:afterLines="0"/>
              <w:ind w:firstLineChars="0"/>
              <w:contextualSpacing/>
              <w:jc w:val="both"/>
            </w:pPr>
            <w:r w:rsidRPr="00514798">
              <w:t>Note: potential work in RAN2, if any, starts after RAN1 has decided on the solution.</w:t>
            </w:r>
          </w:p>
          <w:p w14:paraId="4A938069" w14:textId="77777777" w:rsidR="00DA3EAF" w:rsidRPr="00514798" w:rsidRDefault="00DA3EAF" w:rsidP="00FD4498">
            <w:pPr>
              <w:pStyle w:val="aff9"/>
              <w:widowControl w:val="0"/>
              <w:numPr>
                <w:ilvl w:val="0"/>
                <w:numId w:val="16"/>
              </w:numPr>
              <w:spacing w:beforeLines="0" w:afterLines="0"/>
              <w:ind w:firstLineChars="0"/>
              <w:contextualSpacing/>
              <w:jc w:val="both"/>
            </w:pPr>
            <w:r w:rsidRPr="00514798">
              <w:t>Notes for this objective:</w:t>
            </w:r>
          </w:p>
          <w:p w14:paraId="0518386D" w14:textId="4F5B2966" w:rsidR="00DA3EAF" w:rsidRPr="00DA3EAF" w:rsidRDefault="00DA3EAF" w:rsidP="00FD4498">
            <w:pPr>
              <w:pStyle w:val="aff9"/>
              <w:widowControl w:val="0"/>
              <w:numPr>
                <w:ilvl w:val="1"/>
                <w:numId w:val="16"/>
              </w:numPr>
              <w:spacing w:beforeLines="0" w:afterLines="0"/>
              <w:ind w:firstLineChars="0"/>
              <w:contextualSpacing/>
              <w:jc w:val="both"/>
            </w:pPr>
            <w:r w:rsidRPr="00514798">
              <w:t xml:space="preserve">GNSS (Global Navigation Satellite Systems) capabilities and simultaneous GNSS and NR-NTN operation is supported in </w:t>
            </w:r>
            <w:proofErr w:type="spellStart"/>
            <w:r w:rsidRPr="00514798">
              <w:t>RedCap</w:t>
            </w:r>
            <w:proofErr w:type="spellEnd"/>
            <w:r w:rsidRPr="00514798">
              <w:t>/</w:t>
            </w:r>
            <w:proofErr w:type="spellStart"/>
            <w:r w:rsidRPr="00514798">
              <w:t>eRedCap</w:t>
            </w:r>
            <w:proofErr w:type="spellEnd"/>
            <w:r w:rsidRPr="00514798">
              <w:t xml:space="preserve"> UE.</w:t>
            </w:r>
          </w:p>
        </w:tc>
      </w:tr>
    </w:tbl>
    <w:p w14:paraId="298456D9" w14:textId="77777777" w:rsidR="001F54E8" w:rsidRDefault="001F54E8">
      <w:pPr>
        <w:adjustRightInd w:val="0"/>
        <w:snapToGrid w:val="0"/>
        <w:rPr>
          <w:bCs w:val="0"/>
          <w:iCs w:val="0"/>
        </w:rPr>
      </w:pPr>
    </w:p>
    <w:p w14:paraId="43DEC870" w14:textId="734E9A5A" w:rsidR="00BC61C1" w:rsidRDefault="00822D9E">
      <w:pPr>
        <w:adjustRightInd w:val="0"/>
        <w:snapToGrid w:val="0"/>
        <w:rPr>
          <w:bCs w:val="0"/>
          <w:iCs w:val="0"/>
        </w:rPr>
      </w:pPr>
      <w:r>
        <w:rPr>
          <w:bCs w:val="0"/>
          <w:iCs w:val="0"/>
        </w:rPr>
        <w:t xml:space="preserve">In this contribution, </w:t>
      </w:r>
      <w:r>
        <w:rPr>
          <w:rFonts w:eastAsiaTheme="minorEastAsia" w:hint="eastAsia"/>
        </w:rPr>
        <w:t>potential</w:t>
      </w:r>
      <w:r>
        <w:rPr>
          <w:rFonts w:eastAsiaTheme="minorEastAsia"/>
        </w:rPr>
        <w:t xml:space="preserve"> </w:t>
      </w:r>
      <w:r w:rsidRPr="002C022E">
        <w:rPr>
          <w:rFonts w:eastAsiaTheme="minorEastAsia"/>
        </w:rPr>
        <w:t xml:space="preserve">enhancements for </w:t>
      </w:r>
      <w:r w:rsidR="00DA6553" w:rsidRPr="00DA6553">
        <w:rPr>
          <w:rFonts w:eastAsiaTheme="minorEastAsia"/>
        </w:rPr>
        <w:t>HD collisions cases (cases 3 and 4)</w:t>
      </w:r>
      <w:r w:rsidR="00DA6553">
        <w:rPr>
          <w:rFonts w:eastAsiaTheme="minorEastAsia" w:hint="eastAsia"/>
        </w:rPr>
        <w:t xml:space="preserve"> for </w:t>
      </w:r>
      <w:r w:rsidR="00DA6553">
        <w:rPr>
          <w:bCs w:val="0"/>
          <w:iCs w:val="0"/>
        </w:rPr>
        <w:t>HD-FDD (e)</w:t>
      </w:r>
      <w:proofErr w:type="spellStart"/>
      <w:r w:rsidR="00DA6553">
        <w:rPr>
          <w:bCs w:val="0"/>
          <w:iCs w:val="0"/>
        </w:rPr>
        <w:t>RedCap</w:t>
      </w:r>
      <w:proofErr w:type="spellEnd"/>
      <w:r w:rsidR="00DA6553">
        <w:rPr>
          <w:bCs w:val="0"/>
          <w:iCs w:val="0"/>
        </w:rPr>
        <w:t xml:space="preserve"> UEs</w:t>
      </w:r>
      <w:r w:rsidR="00DA6553">
        <w:rPr>
          <w:rFonts w:hint="eastAsia"/>
          <w:bCs w:val="0"/>
          <w:iCs w:val="0"/>
        </w:rPr>
        <w:t xml:space="preserve"> in NTN scenarios </w:t>
      </w:r>
      <w:r>
        <w:rPr>
          <w:rFonts w:eastAsiaTheme="minorEastAsia"/>
        </w:rPr>
        <w:t>will be discussed</w:t>
      </w:r>
      <w:r w:rsidRPr="00E90AB2">
        <w:rPr>
          <w:rFonts w:eastAsiaTheme="minorEastAsia"/>
        </w:rPr>
        <w:t>.</w:t>
      </w:r>
    </w:p>
    <w:p w14:paraId="4CA9EB1A"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p>
    <w:p w14:paraId="36F9CE41" w14:textId="66ABB42F" w:rsidR="00CF791E" w:rsidRPr="00DE709D" w:rsidRDefault="00DE08B9" w:rsidP="00637FEE">
      <w:pPr>
        <w:pStyle w:val="2"/>
        <w:spacing w:before="120" w:after="120"/>
        <w:rPr>
          <w:b/>
          <w:bCs w:val="0"/>
          <w:sz w:val="24"/>
          <w:szCs w:val="24"/>
        </w:rPr>
      </w:pPr>
      <w:r>
        <w:rPr>
          <w:rFonts w:hint="eastAsia"/>
          <w:b/>
          <w:bCs w:val="0"/>
          <w:sz w:val="24"/>
          <w:szCs w:val="24"/>
        </w:rPr>
        <w:t>The TA misalignment in</w:t>
      </w:r>
      <w:r w:rsidR="00073886">
        <w:rPr>
          <w:rFonts w:hint="eastAsia"/>
          <w:b/>
          <w:bCs w:val="0"/>
          <w:sz w:val="24"/>
          <w:szCs w:val="24"/>
        </w:rPr>
        <w:t xml:space="preserve"> LEO scenario</w:t>
      </w:r>
    </w:p>
    <w:p w14:paraId="0EA64846" w14:textId="47ACDB6F" w:rsidR="00CF15BD" w:rsidRPr="00263E28" w:rsidRDefault="00CF15BD" w:rsidP="009C6FF7">
      <w:pPr>
        <w:adjustRightInd w:val="0"/>
        <w:snapToGrid w:val="0"/>
        <w:rPr>
          <w:rFonts w:eastAsiaTheme="minorEastAsia"/>
          <w:color w:val="000000"/>
        </w:rPr>
      </w:pPr>
      <w:r>
        <w:rPr>
          <w:rFonts w:eastAsiaTheme="minorEastAsia"/>
          <w:color w:val="000000"/>
        </w:rPr>
        <w:t xml:space="preserve">In the NTN scenario, it has some specific issues </w:t>
      </w:r>
      <w:r w:rsidR="001A4274">
        <w:rPr>
          <w:rFonts w:eastAsiaTheme="minorEastAsia" w:hint="eastAsia"/>
          <w:color w:val="000000"/>
        </w:rPr>
        <w:t xml:space="preserve">when compared to the terrestrial </w:t>
      </w:r>
      <w:r w:rsidR="001A4274">
        <w:rPr>
          <w:rFonts w:eastAsiaTheme="minorEastAsia"/>
          <w:color w:val="000000"/>
        </w:rPr>
        <w:t>network</w:t>
      </w:r>
      <w:r w:rsidR="001A4274">
        <w:rPr>
          <w:rFonts w:eastAsiaTheme="minorEastAsia" w:hint="eastAsia"/>
          <w:color w:val="000000"/>
        </w:rPr>
        <w:t xml:space="preserve">. </w:t>
      </w:r>
      <w:r w:rsidR="00263E28">
        <w:rPr>
          <w:rFonts w:eastAsiaTheme="minorEastAsia"/>
          <w:color w:val="000000"/>
        </w:rPr>
        <w:t>In the NTN scenario, a large mis-alignment between UL and DL timing is introduced due to the long propagation delay between the satellite and UE. While the satellite moving, the propagation delay and TA are changing according to different satellite location</w:t>
      </w:r>
      <w:r w:rsidR="001A4274">
        <w:rPr>
          <w:rFonts w:eastAsiaTheme="minorEastAsia" w:hint="eastAsia"/>
          <w:color w:val="000000"/>
        </w:rPr>
        <w:t>s</w:t>
      </w:r>
      <w:r w:rsidR="00263E28">
        <w:rPr>
          <w:rFonts w:eastAsiaTheme="minorEastAsia"/>
          <w:color w:val="000000"/>
        </w:rPr>
        <w:t>. For example, when LEO-600km is used to cover a service area</w:t>
      </w:r>
      <w:r w:rsidR="00EA7662">
        <w:rPr>
          <w:rFonts w:eastAsiaTheme="minorEastAsia"/>
          <w:color w:val="000000"/>
        </w:rPr>
        <w:t>, as illustrated in Figure 1, t</w:t>
      </w:r>
      <w:r w:rsidR="00263E28">
        <w:rPr>
          <w:rFonts w:eastAsiaTheme="minorEastAsia"/>
          <w:color w:val="000000"/>
        </w:rPr>
        <w:t>he initial elevation angle for UE would be 30</w:t>
      </w:r>
      <w:r w:rsidR="00263E28">
        <w:rPr>
          <w:rFonts w:eastAsiaTheme="minorEastAsia"/>
          <w:color w:val="000000"/>
          <w:vertAlign w:val="superscript"/>
        </w:rPr>
        <w:t xml:space="preserve">o </w:t>
      </w:r>
      <w:r w:rsidR="00EA7662">
        <w:rPr>
          <w:rFonts w:eastAsiaTheme="minorEastAsia"/>
          <w:color w:val="000000"/>
        </w:rPr>
        <w:t>. T</w:t>
      </w:r>
      <w:r w:rsidR="00263E28">
        <w:rPr>
          <w:rFonts w:eastAsiaTheme="minorEastAsia"/>
          <w:color w:val="000000"/>
        </w:rPr>
        <w:t xml:space="preserve">he propagation distance would be 1075km and the propagation delay would be 3.68ms. The corresponding TA </w:t>
      </w:r>
      <w:r w:rsidR="00EA7662">
        <w:rPr>
          <w:rFonts w:eastAsiaTheme="minorEastAsia"/>
          <w:color w:val="000000"/>
        </w:rPr>
        <w:t>is</w:t>
      </w:r>
      <w:r w:rsidR="00263E28">
        <w:rPr>
          <w:rFonts w:eastAsiaTheme="minorEastAsia"/>
          <w:color w:val="000000"/>
        </w:rPr>
        <w:t xml:space="preserve"> 7.</w:t>
      </w:r>
      <w:r w:rsidR="008A26E1">
        <w:rPr>
          <w:rFonts w:eastAsiaTheme="minorEastAsia"/>
          <w:color w:val="000000"/>
        </w:rPr>
        <w:t>1</w:t>
      </w:r>
      <w:r w:rsidR="00263E28">
        <w:rPr>
          <w:rFonts w:eastAsiaTheme="minorEastAsia"/>
          <w:color w:val="000000"/>
        </w:rPr>
        <w:t>6ms</w:t>
      </w:r>
      <w:r w:rsidR="006A0D33">
        <w:rPr>
          <w:rFonts w:eastAsiaTheme="minorEastAsia"/>
          <w:color w:val="000000"/>
        </w:rPr>
        <w:t>, as in Figure 2</w:t>
      </w:r>
      <w:r w:rsidR="00263E28">
        <w:rPr>
          <w:rFonts w:eastAsiaTheme="minorEastAsia"/>
          <w:color w:val="000000"/>
        </w:rPr>
        <w:t>. When the satellite is moving at the elevation angle of 90</w:t>
      </w:r>
      <w:r w:rsidR="00263E28" w:rsidRPr="00263E28">
        <w:rPr>
          <w:rFonts w:eastAsiaTheme="minorEastAsia"/>
          <w:color w:val="000000"/>
          <w:vertAlign w:val="superscript"/>
        </w:rPr>
        <w:t>o</w:t>
      </w:r>
      <w:r w:rsidR="00263E28">
        <w:rPr>
          <w:rFonts w:eastAsiaTheme="minorEastAsia"/>
          <w:color w:val="000000"/>
          <w:vertAlign w:val="superscript"/>
        </w:rPr>
        <w:t xml:space="preserve"> </w:t>
      </w:r>
      <w:r w:rsidR="00263E28">
        <w:rPr>
          <w:rFonts w:eastAsiaTheme="minorEastAsia"/>
          <w:color w:val="000000"/>
        </w:rPr>
        <w:t>, the propagation distance is about 600km and 2ms propagation delay is introduced. The corresponding TA would be 4ms</w:t>
      </w:r>
      <w:r w:rsidR="006A0D33">
        <w:rPr>
          <w:rFonts w:eastAsiaTheme="minorEastAsia"/>
          <w:color w:val="000000"/>
        </w:rPr>
        <w:t>, as in Figure 3</w:t>
      </w:r>
      <w:r w:rsidR="00263E28">
        <w:rPr>
          <w:rFonts w:eastAsiaTheme="minorEastAsia"/>
          <w:color w:val="000000"/>
        </w:rPr>
        <w:t>.</w:t>
      </w:r>
      <w:r w:rsidR="00157440">
        <w:rPr>
          <w:rFonts w:eastAsiaTheme="minorEastAsia"/>
          <w:color w:val="000000"/>
        </w:rPr>
        <w:t xml:space="preserve"> </w:t>
      </w:r>
    </w:p>
    <w:p w14:paraId="44F70A4B" w14:textId="77777777" w:rsidR="00F75AB0" w:rsidRDefault="00F75AB0" w:rsidP="009C6FF7">
      <w:pPr>
        <w:adjustRightInd w:val="0"/>
        <w:snapToGrid w:val="0"/>
        <w:rPr>
          <w:rFonts w:eastAsiaTheme="minorEastAsia"/>
          <w:color w:val="000000"/>
        </w:rPr>
      </w:pPr>
    </w:p>
    <w:p w14:paraId="0468349C" w14:textId="1399DFFD" w:rsidR="00F75AB0" w:rsidRDefault="00163C69" w:rsidP="002B36F1">
      <w:pPr>
        <w:adjustRightInd w:val="0"/>
        <w:snapToGrid w:val="0"/>
        <w:jc w:val="center"/>
        <w:rPr>
          <w:rFonts w:eastAsiaTheme="minorEastAsia"/>
          <w:color w:val="000000"/>
        </w:rPr>
      </w:pPr>
      <w:r w:rsidRPr="00163C69">
        <w:rPr>
          <w:rFonts w:eastAsiaTheme="minorEastAsia"/>
          <w:noProof/>
          <w:color w:val="000000"/>
        </w:rPr>
        <w:lastRenderedPageBreak/>
        <w:drawing>
          <wp:inline distT="0" distB="0" distL="0" distR="0" wp14:anchorId="1132996C" wp14:editId="52B837D2">
            <wp:extent cx="5373232" cy="2521733"/>
            <wp:effectExtent l="0" t="0" r="0" b="0"/>
            <wp:docPr id="73467569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75690" name="图片 1" descr="图示&#10;&#10;描述已自动生成"/>
                    <pic:cNvPicPr/>
                  </pic:nvPicPr>
                  <pic:blipFill>
                    <a:blip r:embed="rId9"/>
                    <a:stretch>
                      <a:fillRect/>
                    </a:stretch>
                  </pic:blipFill>
                  <pic:spPr>
                    <a:xfrm>
                      <a:off x="0" y="0"/>
                      <a:ext cx="5376408" cy="2523224"/>
                    </a:xfrm>
                    <a:prstGeom prst="rect">
                      <a:avLst/>
                    </a:prstGeom>
                  </pic:spPr>
                </pic:pic>
              </a:graphicData>
            </a:graphic>
          </wp:inline>
        </w:drawing>
      </w:r>
    </w:p>
    <w:p w14:paraId="0B6ED0DF" w14:textId="0EE100C0" w:rsidR="002B36F1" w:rsidRDefault="002B36F1" w:rsidP="002B36F1">
      <w:pPr>
        <w:pStyle w:val="a7"/>
        <w:spacing w:before="120" w:after="120"/>
        <w:jc w:val="center"/>
        <w:rPr>
          <w:rFonts w:eastAsiaTheme="minorEastAsia"/>
          <w:color w:val="000000"/>
        </w:rPr>
      </w:pPr>
      <w:r>
        <w:t xml:space="preserve">Figure </w:t>
      </w:r>
      <w:r>
        <w:fldChar w:fldCharType="begin"/>
      </w:r>
      <w:r>
        <w:instrText xml:space="preserve"> SEQ Figure \* ARABIC </w:instrText>
      </w:r>
      <w:r>
        <w:fldChar w:fldCharType="separate"/>
      </w:r>
      <w:r w:rsidR="00041F5D">
        <w:rPr>
          <w:noProof/>
        </w:rPr>
        <w:t>1</w:t>
      </w:r>
      <w:r>
        <w:rPr>
          <w:noProof/>
        </w:rPr>
        <w:fldChar w:fldCharType="end"/>
      </w:r>
      <w:r>
        <w:t xml:space="preserve"> </w:t>
      </w:r>
      <w:r>
        <w:rPr>
          <w:rFonts w:eastAsiaTheme="minorEastAsia"/>
          <w:color w:val="000000"/>
        </w:rPr>
        <w:t>An example of NTN coverage in LEO 600km</w:t>
      </w:r>
    </w:p>
    <w:p w14:paraId="000D55FE" w14:textId="77777777" w:rsidR="00F75AB0" w:rsidRDefault="00F75AB0" w:rsidP="009C6FF7">
      <w:pPr>
        <w:adjustRightInd w:val="0"/>
        <w:snapToGrid w:val="0"/>
        <w:rPr>
          <w:rFonts w:eastAsiaTheme="minorEastAsia"/>
          <w:bCs w:val="0"/>
          <w:iCs w:val="0"/>
        </w:rPr>
      </w:pPr>
    </w:p>
    <w:p w14:paraId="58CB9680" w14:textId="682EA4E2" w:rsidR="008A26E1" w:rsidRDefault="00AE6E37" w:rsidP="00AE6E37">
      <w:pPr>
        <w:adjustRightInd w:val="0"/>
        <w:snapToGrid w:val="0"/>
        <w:jc w:val="center"/>
        <w:rPr>
          <w:rFonts w:eastAsiaTheme="minorEastAsia"/>
          <w:bCs w:val="0"/>
          <w:iCs w:val="0"/>
        </w:rPr>
      </w:pPr>
      <w:r w:rsidRPr="00AE6E37">
        <w:rPr>
          <w:rFonts w:eastAsiaTheme="minorEastAsia"/>
          <w:bCs w:val="0"/>
          <w:iCs w:val="0"/>
          <w:noProof/>
        </w:rPr>
        <w:drawing>
          <wp:inline distT="0" distB="0" distL="0" distR="0" wp14:anchorId="60786C9C" wp14:editId="6F870F09">
            <wp:extent cx="4449779" cy="1241404"/>
            <wp:effectExtent l="0" t="0" r="0" b="0"/>
            <wp:docPr id="395571607"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571607" name="图片 1" descr="手机屏幕截图&#10;&#10;描述已自动生成"/>
                    <pic:cNvPicPr/>
                  </pic:nvPicPr>
                  <pic:blipFill>
                    <a:blip r:embed="rId10"/>
                    <a:stretch>
                      <a:fillRect/>
                    </a:stretch>
                  </pic:blipFill>
                  <pic:spPr>
                    <a:xfrm>
                      <a:off x="0" y="0"/>
                      <a:ext cx="4459232" cy="1244041"/>
                    </a:xfrm>
                    <a:prstGeom prst="rect">
                      <a:avLst/>
                    </a:prstGeom>
                  </pic:spPr>
                </pic:pic>
              </a:graphicData>
            </a:graphic>
          </wp:inline>
        </w:drawing>
      </w:r>
    </w:p>
    <w:p w14:paraId="084A340D" w14:textId="423213FC" w:rsidR="00AE6E37" w:rsidRDefault="00AE6E37" w:rsidP="00AE6E37">
      <w:pPr>
        <w:pStyle w:val="a7"/>
        <w:spacing w:before="120" w:after="120"/>
        <w:jc w:val="center"/>
        <w:rPr>
          <w:rFonts w:eastAsiaTheme="minorEastAsia"/>
          <w:bCs w:val="0"/>
          <w:iCs w:val="0"/>
        </w:rPr>
      </w:pPr>
      <w:r>
        <w:t xml:space="preserve">Figure </w:t>
      </w:r>
      <w:r>
        <w:fldChar w:fldCharType="begin"/>
      </w:r>
      <w:r>
        <w:instrText xml:space="preserve"> SEQ Figure \* ARABIC </w:instrText>
      </w:r>
      <w:r>
        <w:fldChar w:fldCharType="separate"/>
      </w:r>
      <w:r w:rsidR="00041F5D">
        <w:rPr>
          <w:noProof/>
        </w:rPr>
        <w:t>2</w:t>
      </w:r>
      <w:r>
        <w:rPr>
          <w:noProof/>
        </w:rPr>
        <w:fldChar w:fldCharType="end"/>
      </w:r>
      <w:r>
        <w:t xml:space="preserve"> </w:t>
      </w:r>
      <w:r>
        <w:rPr>
          <w:rFonts w:eastAsiaTheme="minorEastAsia" w:hint="eastAsia"/>
          <w:bCs w:val="0"/>
          <w:iCs w:val="0"/>
        </w:rPr>
        <w:t>U</w:t>
      </w:r>
      <w:r>
        <w:rPr>
          <w:rFonts w:eastAsiaTheme="minorEastAsia"/>
          <w:bCs w:val="0"/>
          <w:iCs w:val="0"/>
        </w:rPr>
        <w:t xml:space="preserve">E </w:t>
      </w:r>
      <w:r w:rsidR="00CA4623">
        <w:rPr>
          <w:rFonts w:eastAsiaTheme="minorEastAsia"/>
          <w:bCs w:val="0"/>
          <w:iCs w:val="0"/>
        </w:rPr>
        <w:t xml:space="preserve">side </w:t>
      </w:r>
      <w:r>
        <w:rPr>
          <w:rFonts w:eastAsiaTheme="minorEastAsia" w:hint="eastAsia"/>
          <w:bCs w:val="0"/>
          <w:iCs w:val="0"/>
        </w:rPr>
        <w:t>timing</w:t>
      </w:r>
      <w:r>
        <w:rPr>
          <w:rFonts w:eastAsiaTheme="minorEastAsia"/>
          <w:bCs w:val="0"/>
          <w:iCs w:val="0"/>
        </w:rPr>
        <w:t xml:space="preserve"> </w:t>
      </w:r>
      <w:r>
        <w:rPr>
          <w:rFonts w:eastAsiaTheme="minorEastAsia" w:hint="eastAsia"/>
          <w:bCs w:val="0"/>
          <w:iCs w:val="0"/>
        </w:rPr>
        <w:t>when</w:t>
      </w:r>
      <w:r>
        <w:rPr>
          <w:rFonts w:eastAsiaTheme="minorEastAsia"/>
          <w:bCs w:val="0"/>
          <w:iCs w:val="0"/>
        </w:rPr>
        <w:t xml:space="preserve"> </w:t>
      </w:r>
      <w:r>
        <w:rPr>
          <w:rFonts w:eastAsiaTheme="minorEastAsia" w:hint="eastAsia"/>
          <w:bCs w:val="0"/>
          <w:iCs w:val="0"/>
        </w:rPr>
        <w:t>elevation</w:t>
      </w:r>
      <w:r>
        <w:rPr>
          <w:rFonts w:eastAsiaTheme="minorEastAsia"/>
          <w:bCs w:val="0"/>
          <w:iCs w:val="0"/>
        </w:rPr>
        <w:t xml:space="preserve"> </w:t>
      </w:r>
      <w:r>
        <w:rPr>
          <w:rFonts w:eastAsiaTheme="minorEastAsia" w:hint="eastAsia"/>
          <w:bCs w:val="0"/>
          <w:iCs w:val="0"/>
        </w:rPr>
        <w:t>an</w:t>
      </w:r>
      <w:r>
        <w:rPr>
          <w:rFonts w:eastAsiaTheme="minorEastAsia"/>
          <w:bCs w:val="0"/>
          <w:iCs w:val="0"/>
        </w:rPr>
        <w:t>gle is 30 degrees</w:t>
      </w:r>
    </w:p>
    <w:p w14:paraId="2B09F529" w14:textId="77777777" w:rsidR="008A26E1" w:rsidRDefault="008A26E1" w:rsidP="009C6FF7">
      <w:pPr>
        <w:adjustRightInd w:val="0"/>
        <w:snapToGrid w:val="0"/>
        <w:rPr>
          <w:rFonts w:eastAsiaTheme="minorEastAsia"/>
          <w:bCs w:val="0"/>
          <w:iCs w:val="0"/>
        </w:rPr>
      </w:pPr>
    </w:p>
    <w:p w14:paraId="055DA51A" w14:textId="526A9FF6" w:rsidR="00AE6E37" w:rsidRDefault="00AE6E37" w:rsidP="00CF2799">
      <w:pPr>
        <w:adjustRightInd w:val="0"/>
        <w:snapToGrid w:val="0"/>
        <w:jc w:val="center"/>
        <w:rPr>
          <w:rFonts w:eastAsiaTheme="minorEastAsia"/>
          <w:bCs w:val="0"/>
          <w:iCs w:val="0"/>
        </w:rPr>
      </w:pPr>
      <w:r w:rsidRPr="00AE6E37">
        <w:rPr>
          <w:rFonts w:eastAsiaTheme="minorEastAsia"/>
          <w:bCs w:val="0"/>
          <w:iCs w:val="0"/>
          <w:noProof/>
        </w:rPr>
        <w:drawing>
          <wp:inline distT="0" distB="0" distL="0" distR="0" wp14:anchorId="5F87867E" wp14:editId="18DE5132">
            <wp:extent cx="4039396" cy="1253905"/>
            <wp:effectExtent l="0" t="0" r="0" b="3810"/>
            <wp:docPr id="1905349376"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9376" name="图片 1" descr="手机屏幕截图&#10;&#10;描述已自动生成"/>
                    <pic:cNvPicPr/>
                  </pic:nvPicPr>
                  <pic:blipFill>
                    <a:blip r:embed="rId11"/>
                    <a:stretch>
                      <a:fillRect/>
                    </a:stretch>
                  </pic:blipFill>
                  <pic:spPr>
                    <a:xfrm>
                      <a:off x="0" y="0"/>
                      <a:ext cx="4058364" cy="1259793"/>
                    </a:xfrm>
                    <a:prstGeom prst="rect">
                      <a:avLst/>
                    </a:prstGeom>
                  </pic:spPr>
                </pic:pic>
              </a:graphicData>
            </a:graphic>
          </wp:inline>
        </w:drawing>
      </w:r>
    </w:p>
    <w:p w14:paraId="620CA78F" w14:textId="7E9E5C89" w:rsidR="00CF2799" w:rsidRDefault="00CF2799" w:rsidP="00CF2799">
      <w:pPr>
        <w:pStyle w:val="a7"/>
        <w:spacing w:before="120" w:after="120"/>
        <w:jc w:val="center"/>
        <w:rPr>
          <w:rFonts w:eastAsiaTheme="minorEastAsia"/>
          <w:bCs w:val="0"/>
          <w:iCs w:val="0"/>
        </w:rPr>
      </w:pPr>
      <w:r>
        <w:t xml:space="preserve">Figure </w:t>
      </w:r>
      <w:r>
        <w:fldChar w:fldCharType="begin"/>
      </w:r>
      <w:r>
        <w:instrText xml:space="preserve"> SEQ Figure \* ARABIC </w:instrText>
      </w:r>
      <w:r>
        <w:fldChar w:fldCharType="separate"/>
      </w:r>
      <w:r w:rsidR="00041F5D">
        <w:rPr>
          <w:noProof/>
        </w:rPr>
        <w:t>3</w:t>
      </w:r>
      <w:r>
        <w:fldChar w:fldCharType="end"/>
      </w:r>
      <w:r>
        <w:t xml:space="preserve"> </w:t>
      </w:r>
      <w:r>
        <w:rPr>
          <w:rFonts w:eastAsiaTheme="minorEastAsia" w:hint="eastAsia"/>
          <w:bCs w:val="0"/>
          <w:iCs w:val="0"/>
        </w:rPr>
        <w:t>U</w:t>
      </w:r>
      <w:r>
        <w:rPr>
          <w:rFonts w:eastAsiaTheme="minorEastAsia"/>
          <w:bCs w:val="0"/>
          <w:iCs w:val="0"/>
        </w:rPr>
        <w:t xml:space="preserve">E </w:t>
      </w:r>
      <w:r w:rsidR="00CA4623">
        <w:rPr>
          <w:rFonts w:eastAsiaTheme="minorEastAsia"/>
          <w:bCs w:val="0"/>
          <w:iCs w:val="0"/>
        </w:rPr>
        <w:t xml:space="preserve">side </w:t>
      </w:r>
      <w:r>
        <w:rPr>
          <w:rFonts w:eastAsiaTheme="minorEastAsia" w:hint="eastAsia"/>
          <w:bCs w:val="0"/>
          <w:iCs w:val="0"/>
        </w:rPr>
        <w:t>timing</w:t>
      </w:r>
      <w:r>
        <w:rPr>
          <w:rFonts w:eastAsiaTheme="minorEastAsia"/>
          <w:bCs w:val="0"/>
          <w:iCs w:val="0"/>
        </w:rPr>
        <w:t xml:space="preserve"> </w:t>
      </w:r>
      <w:r>
        <w:rPr>
          <w:rFonts w:eastAsiaTheme="minorEastAsia" w:hint="eastAsia"/>
          <w:bCs w:val="0"/>
          <w:iCs w:val="0"/>
        </w:rPr>
        <w:t>when</w:t>
      </w:r>
      <w:r>
        <w:rPr>
          <w:rFonts w:eastAsiaTheme="minorEastAsia"/>
          <w:bCs w:val="0"/>
          <w:iCs w:val="0"/>
        </w:rPr>
        <w:t xml:space="preserve"> </w:t>
      </w:r>
      <w:r>
        <w:rPr>
          <w:rFonts w:eastAsiaTheme="minorEastAsia" w:hint="eastAsia"/>
          <w:bCs w:val="0"/>
          <w:iCs w:val="0"/>
        </w:rPr>
        <w:t>elevation</w:t>
      </w:r>
      <w:r>
        <w:rPr>
          <w:rFonts w:eastAsiaTheme="minorEastAsia"/>
          <w:bCs w:val="0"/>
          <w:iCs w:val="0"/>
        </w:rPr>
        <w:t xml:space="preserve"> </w:t>
      </w:r>
      <w:r>
        <w:rPr>
          <w:rFonts w:eastAsiaTheme="minorEastAsia" w:hint="eastAsia"/>
          <w:bCs w:val="0"/>
          <w:iCs w:val="0"/>
        </w:rPr>
        <w:t>an</w:t>
      </w:r>
      <w:r>
        <w:rPr>
          <w:rFonts w:eastAsiaTheme="minorEastAsia"/>
          <w:bCs w:val="0"/>
          <w:iCs w:val="0"/>
        </w:rPr>
        <w:t>gle is 90 degrees</w:t>
      </w:r>
    </w:p>
    <w:p w14:paraId="5DE7D455" w14:textId="1273A759" w:rsidR="00AE6E37" w:rsidRDefault="00D042E6" w:rsidP="009C6FF7">
      <w:pPr>
        <w:adjustRightInd w:val="0"/>
        <w:snapToGrid w:val="0"/>
        <w:rPr>
          <w:rFonts w:eastAsiaTheme="minorEastAsia"/>
          <w:bCs w:val="0"/>
          <w:iCs w:val="0"/>
        </w:rPr>
      </w:pPr>
      <w:r>
        <w:rPr>
          <w:rFonts w:eastAsiaTheme="minorEastAsia"/>
          <w:bCs w:val="0"/>
          <w:iCs w:val="0"/>
        </w:rPr>
        <w:t xml:space="preserve">Due the change of propagation delay and TA, the overlapped uplink and downlink slots would be different when the </w:t>
      </w:r>
      <w:r>
        <w:rPr>
          <w:rFonts w:eastAsiaTheme="minorEastAsia" w:hint="eastAsia"/>
          <w:bCs w:val="0"/>
          <w:iCs w:val="0"/>
        </w:rPr>
        <w:t>satellite</w:t>
      </w:r>
      <w:r>
        <w:rPr>
          <w:rFonts w:eastAsiaTheme="minorEastAsia"/>
          <w:bCs w:val="0"/>
          <w:iCs w:val="0"/>
        </w:rPr>
        <w:t xml:space="preserve"> are at different locations. </w:t>
      </w:r>
    </w:p>
    <w:p w14:paraId="5F6FEE66" w14:textId="77777777" w:rsidR="00B8092B" w:rsidRDefault="00B8092B" w:rsidP="009C6FF7">
      <w:pPr>
        <w:adjustRightInd w:val="0"/>
        <w:snapToGrid w:val="0"/>
        <w:rPr>
          <w:rFonts w:eastAsiaTheme="minorEastAsia"/>
          <w:bCs w:val="0"/>
          <w:iCs w:val="0"/>
        </w:rPr>
      </w:pPr>
    </w:p>
    <w:p w14:paraId="49C2A48C" w14:textId="4EECFE86" w:rsidR="00B8092B" w:rsidRPr="00B8092B" w:rsidRDefault="007A04E8" w:rsidP="009C6FF7">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041F5D">
        <w:rPr>
          <w:b/>
          <w:iCs w:val="0"/>
          <w:noProof/>
        </w:rPr>
        <w:t>1</w:t>
      </w:r>
      <w:r w:rsidRPr="00C24787">
        <w:rPr>
          <w:b/>
          <w:iCs w:val="0"/>
        </w:rPr>
        <w:fldChar w:fldCharType="end"/>
      </w:r>
      <w:r w:rsidR="00B8092B" w:rsidRPr="00B8092B">
        <w:rPr>
          <w:rFonts w:eastAsiaTheme="minorEastAsia"/>
          <w:b/>
          <w:iCs w:val="0"/>
        </w:rPr>
        <w:t>:</w:t>
      </w:r>
    </w:p>
    <w:p w14:paraId="0708A1AD" w14:textId="17B88426" w:rsidR="00B8092B" w:rsidRPr="00B8092B" w:rsidRDefault="00B8092B" w:rsidP="009C6FF7">
      <w:pPr>
        <w:adjustRightInd w:val="0"/>
        <w:snapToGrid w:val="0"/>
        <w:rPr>
          <w:rFonts w:eastAsiaTheme="minorEastAsia"/>
          <w:b/>
          <w:iCs w:val="0"/>
        </w:rPr>
      </w:pPr>
      <w:r w:rsidRPr="00B8092B">
        <w:rPr>
          <w:rFonts w:eastAsiaTheme="minorEastAsia"/>
          <w:b/>
          <w:iCs w:val="0"/>
        </w:rPr>
        <w:t xml:space="preserve">The propagation delay </w:t>
      </w:r>
      <w:r w:rsidR="00763C93">
        <w:rPr>
          <w:rFonts w:eastAsiaTheme="minorEastAsia"/>
          <w:b/>
          <w:iCs w:val="0"/>
        </w:rPr>
        <w:t>or</w:t>
      </w:r>
      <w:r w:rsidRPr="00B8092B">
        <w:rPr>
          <w:rFonts w:eastAsiaTheme="minorEastAsia"/>
          <w:b/>
          <w:iCs w:val="0"/>
        </w:rPr>
        <w:t xml:space="preserve"> the TA for uplink transmission would be different according to the satellite’s location at the service. The overlapped uplink slots and downlink slots would also be changed according to the satellite’s location. </w:t>
      </w:r>
    </w:p>
    <w:p w14:paraId="2A01BBB8" w14:textId="77777777" w:rsidR="00DF1666" w:rsidRDefault="00DF1666" w:rsidP="009C6FF7">
      <w:pPr>
        <w:adjustRightInd w:val="0"/>
        <w:snapToGrid w:val="0"/>
        <w:rPr>
          <w:b/>
          <w:iCs w:val="0"/>
        </w:rPr>
      </w:pPr>
    </w:p>
    <w:p w14:paraId="7653064C" w14:textId="73E8CEEF" w:rsidR="00BA35E5" w:rsidRDefault="005D787E" w:rsidP="00637FEE">
      <w:pPr>
        <w:pStyle w:val="2"/>
        <w:spacing w:before="120" w:after="120"/>
        <w:rPr>
          <w:rFonts w:eastAsiaTheme="minorEastAsia"/>
          <w:b/>
          <w:bCs w:val="0"/>
          <w:sz w:val="24"/>
          <w:szCs w:val="24"/>
        </w:rPr>
      </w:pPr>
      <w:r w:rsidRPr="00637FEE">
        <w:rPr>
          <w:b/>
          <w:bCs w:val="0"/>
          <w:sz w:val="24"/>
          <w:szCs w:val="24"/>
        </w:rPr>
        <w:t>C</w:t>
      </w:r>
      <w:r w:rsidRPr="005D787E">
        <w:rPr>
          <w:b/>
          <w:bCs w:val="0"/>
          <w:sz w:val="24"/>
          <w:szCs w:val="24"/>
        </w:rPr>
        <w:t>ollision issues of HD-FDD Redcap UE in FR1-NTN</w:t>
      </w:r>
      <w:r w:rsidDel="005D787E">
        <w:rPr>
          <w:rFonts w:hint="eastAsia"/>
          <w:b/>
          <w:bCs w:val="0"/>
          <w:sz w:val="24"/>
          <w:szCs w:val="24"/>
        </w:rPr>
        <w:t xml:space="preserve"> </w:t>
      </w:r>
    </w:p>
    <w:tbl>
      <w:tblPr>
        <w:tblStyle w:val="aff1"/>
        <w:tblW w:w="0" w:type="auto"/>
        <w:tblLook w:val="04A0" w:firstRow="1" w:lastRow="0" w:firstColumn="1" w:lastColumn="0" w:noHBand="0" w:noVBand="1"/>
      </w:tblPr>
      <w:tblGrid>
        <w:gridCol w:w="9962"/>
      </w:tblGrid>
      <w:tr w:rsidR="00910733" w14:paraId="2198426B" w14:textId="77777777" w:rsidTr="00910733">
        <w:tc>
          <w:tcPr>
            <w:tcW w:w="9962" w:type="dxa"/>
          </w:tcPr>
          <w:p w14:paraId="15610C7C" w14:textId="77777777" w:rsidR="00910733" w:rsidRPr="0020763E" w:rsidRDefault="00910733" w:rsidP="00CB2150">
            <w:pPr>
              <w:rPr>
                <w:iCs w:val="0"/>
              </w:rPr>
            </w:pPr>
            <w:r w:rsidRPr="0008700D">
              <w:rPr>
                <w:highlight w:val="green"/>
              </w:rPr>
              <w:t>Agreement</w:t>
            </w:r>
          </w:p>
          <w:p w14:paraId="4728ACD7" w14:textId="77777777" w:rsidR="00910733" w:rsidRPr="00E82A0C" w:rsidRDefault="00910733" w:rsidP="00CB2150">
            <w:pPr>
              <w:autoSpaceDN w:val="0"/>
              <w:contextualSpacing/>
              <w:rPr>
                <w:rFonts w:eastAsia="宋体"/>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proofErr w:type="spellStart"/>
            <w:r w:rsidRPr="00E82A0C">
              <w:rPr>
                <w:rFonts w:hint="eastAsia"/>
                <w:kern w:val="2"/>
                <w:lang w:eastAsia="x-none"/>
              </w:rPr>
              <w:t>RedCap</w:t>
            </w:r>
            <w:proofErr w:type="spellEnd"/>
            <w:r w:rsidRPr="00E82A0C">
              <w:rPr>
                <w:rFonts w:hint="eastAsia"/>
                <w:kern w:val="2"/>
                <w:lang w:eastAsia="x-none"/>
              </w:rPr>
              <w:t xml:space="preserve"> HD-</w:t>
            </w:r>
            <w:r w:rsidRPr="00E82A0C">
              <w:rPr>
                <w:kern w:val="2"/>
                <w:lang w:eastAsia="x-none"/>
              </w:rPr>
              <w:t xml:space="preserve">FDD </w:t>
            </w:r>
            <w:r w:rsidRPr="00E82A0C">
              <w:rPr>
                <w:rFonts w:hint="eastAsia"/>
                <w:kern w:val="2"/>
                <w:lang w:eastAsia="x-none"/>
              </w:rPr>
              <w:t>UE</w:t>
            </w:r>
            <w:r w:rsidRPr="00E82A0C">
              <w:rPr>
                <w:kern w:val="2"/>
                <w:lang w:eastAsia="x-none"/>
              </w:rPr>
              <w:t>s</w:t>
            </w:r>
            <w:r w:rsidRPr="00E82A0C">
              <w:rPr>
                <w:rFonts w:hint="eastAsia"/>
                <w:kern w:val="2"/>
                <w:lang w:eastAsia="x-none"/>
              </w:rPr>
              <w:t xml:space="preserve"> for NTN:</w:t>
            </w:r>
          </w:p>
          <w:p w14:paraId="7E7B8BFE" w14:textId="77777777" w:rsidR="00910733" w:rsidRPr="00810E1A" w:rsidRDefault="00910733" w:rsidP="00CB2150">
            <w:pPr>
              <w:pStyle w:val="aff9"/>
              <w:numPr>
                <w:ilvl w:val="0"/>
                <w:numId w:val="36"/>
              </w:numPr>
              <w:overflowPunct w:val="0"/>
              <w:autoSpaceDE w:val="0"/>
              <w:autoSpaceDN w:val="0"/>
              <w:adjustRightInd w:val="0"/>
              <w:spacing w:beforeLines="0" w:afterLines="0"/>
              <w:ind w:firstLineChars="0"/>
              <w:contextualSpacing/>
              <w:textAlignment w:val="baseline"/>
              <w:rPr>
                <w:lang w:eastAsia="zh-CN"/>
              </w:rPr>
            </w:pPr>
            <w:r w:rsidRPr="00810E1A">
              <w:rPr>
                <w:lang w:eastAsia="zh-CN"/>
              </w:rPr>
              <w:t>W</w:t>
            </w:r>
            <w:r w:rsidRPr="00810E1A">
              <w:rPr>
                <w:rFonts w:hint="eastAsia"/>
                <w:lang w:eastAsia="zh-CN"/>
              </w:rPr>
              <w:t xml:space="preserve">hether existing handling rules for the following cases should be reused or updated </w:t>
            </w:r>
            <w:r>
              <w:rPr>
                <w:rFonts w:hint="eastAsia"/>
                <w:lang w:eastAsia="zh-CN"/>
              </w:rPr>
              <w:t xml:space="preserve">when </w:t>
            </w:r>
            <w:r w:rsidRPr="00810E1A">
              <w:rPr>
                <w:rFonts w:hint="eastAsia"/>
                <w:lang w:eastAsia="zh-CN"/>
              </w:rPr>
              <w:t xml:space="preserve">taking into </w:t>
            </w:r>
            <w:r>
              <w:rPr>
                <w:rFonts w:hint="eastAsia"/>
                <w:lang w:eastAsia="zh-CN"/>
              </w:rPr>
              <w:t xml:space="preserve">account </w:t>
            </w:r>
            <w:r w:rsidRPr="00810E1A">
              <w:rPr>
                <w:rFonts w:hint="eastAsia"/>
                <w:lang w:eastAsia="zh-CN"/>
              </w:rPr>
              <w:t>TA mismatch</w:t>
            </w:r>
            <w:r>
              <w:rPr>
                <w:rFonts w:hint="eastAsia"/>
                <w:lang w:eastAsia="zh-CN"/>
              </w:rPr>
              <w:t xml:space="preserve"> </w:t>
            </w:r>
            <w:r w:rsidRPr="00D13D60">
              <w:rPr>
                <w:rFonts w:hint="eastAsia"/>
                <w:lang w:eastAsia="zh-CN"/>
              </w:rPr>
              <w:t xml:space="preserve">between </w:t>
            </w:r>
            <w:r w:rsidRPr="00D13D60">
              <w:rPr>
                <w:lang w:eastAsia="zh-CN"/>
              </w:rPr>
              <w:t>actual</w:t>
            </w:r>
            <w:r w:rsidRPr="00D13D60">
              <w:rPr>
                <w:rFonts w:hint="eastAsia"/>
                <w:lang w:eastAsia="zh-CN"/>
              </w:rPr>
              <w:t xml:space="preserve"> TA used by UE and assumed TA at the gNB</w:t>
            </w:r>
            <w:r>
              <w:rPr>
                <w:lang w:eastAsia="zh-CN"/>
              </w:rPr>
              <w:t xml:space="preserve"> based on available TA report</w:t>
            </w:r>
            <w:r>
              <w:rPr>
                <w:rFonts w:hint="eastAsia"/>
                <w:lang w:eastAsia="zh-CN"/>
              </w:rPr>
              <w:t xml:space="preserve">: </w:t>
            </w:r>
          </w:p>
          <w:p w14:paraId="64B691F2" w14:textId="77777777" w:rsidR="00910733" w:rsidRPr="00810E1A"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rPr>
                <w:lang w:eastAsia="zh-CN"/>
              </w:rPr>
            </w:pPr>
            <w:r w:rsidRPr="00810E1A">
              <w:rPr>
                <w:lang w:eastAsia="zh-CN"/>
              </w:rPr>
              <w:t>C</w:t>
            </w:r>
            <w:r w:rsidRPr="00810E1A">
              <w:rPr>
                <w:rFonts w:hint="eastAsia"/>
                <w:lang w:eastAsia="zh-CN"/>
              </w:rPr>
              <w:t xml:space="preserve">ase 1: </w:t>
            </w:r>
            <w:r w:rsidRPr="00810E1A">
              <w:rPr>
                <w:lang w:eastAsia="zh-CN"/>
              </w:rPr>
              <w:t xml:space="preserve">Dynamically scheduled DL reception </w:t>
            </w:r>
            <w:r w:rsidRPr="00810E1A">
              <w:rPr>
                <w:rFonts w:hint="eastAsia"/>
                <w:lang w:eastAsia="zh-CN"/>
              </w:rPr>
              <w:t>collide</w:t>
            </w:r>
            <w:r>
              <w:rPr>
                <w:rFonts w:hint="eastAsia"/>
                <w:lang w:eastAsia="zh-CN"/>
              </w:rPr>
              <w:t>s</w:t>
            </w:r>
            <w:r w:rsidRPr="00810E1A">
              <w:rPr>
                <w:rFonts w:hint="eastAsia"/>
                <w:lang w:eastAsia="zh-CN"/>
              </w:rPr>
              <w:t xml:space="preserve"> with </w:t>
            </w:r>
            <w:r w:rsidRPr="00810E1A">
              <w:rPr>
                <w:lang w:eastAsia="zh-CN"/>
              </w:rPr>
              <w:t>semi-statically configured UL transmission</w:t>
            </w:r>
          </w:p>
          <w:p w14:paraId="4B09E8B9" w14:textId="77777777" w:rsidR="00910733" w:rsidRPr="004E5F37"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pPr>
            <w:r w:rsidRPr="00810E1A">
              <w:rPr>
                <w:lang w:eastAsia="zh-CN"/>
              </w:rPr>
              <w:lastRenderedPageBreak/>
              <w:t>C</w:t>
            </w:r>
            <w:r w:rsidRPr="00810E1A">
              <w:rPr>
                <w:rFonts w:hint="eastAsia"/>
                <w:lang w:eastAsia="zh-CN"/>
              </w:rPr>
              <w:t xml:space="preserve">ase 2: </w:t>
            </w:r>
            <w:r w:rsidRPr="00810E1A">
              <w:t xml:space="preserve">Semi-statically configured DL reception </w:t>
            </w:r>
            <w:r>
              <w:rPr>
                <w:rFonts w:hint="eastAsia"/>
                <w:lang w:eastAsia="zh-CN"/>
              </w:rPr>
              <w:t>collides</w:t>
            </w:r>
            <w:r w:rsidRPr="00810E1A">
              <w:rPr>
                <w:rFonts w:hint="eastAsia"/>
                <w:lang w:eastAsia="zh-CN"/>
              </w:rPr>
              <w:t xml:space="preserve"> with </w:t>
            </w:r>
            <w:r w:rsidRPr="00810E1A">
              <w:t>dynamically scheduled UL transmission</w:t>
            </w:r>
          </w:p>
          <w:p w14:paraId="5631EC0E" w14:textId="77777777" w:rsidR="00910733" w:rsidRPr="00810E1A"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pPr>
            <w:r w:rsidRPr="00810E1A">
              <w:rPr>
                <w:rFonts w:hint="eastAsia"/>
                <w:lang w:eastAsia="zh-CN"/>
              </w:rPr>
              <w:t xml:space="preserve">Case 3: </w:t>
            </w:r>
            <w:r w:rsidRPr="00810E1A">
              <w:t xml:space="preserve">Semi-statically configured DL reception </w:t>
            </w:r>
            <w:r>
              <w:rPr>
                <w:rFonts w:hint="eastAsia"/>
                <w:lang w:eastAsia="zh-CN"/>
              </w:rPr>
              <w:t>collides</w:t>
            </w:r>
            <w:r w:rsidRPr="00810E1A">
              <w:rPr>
                <w:rFonts w:hint="eastAsia"/>
                <w:lang w:eastAsia="zh-CN"/>
              </w:rPr>
              <w:t xml:space="preserve"> with </w:t>
            </w:r>
            <w:r w:rsidRPr="00810E1A">
              <w:t xml:space="preserve">semi-statically configured UL transmission  </w:t>
            </w:r>
          </w:p>
          <w:p w14:paraId="5439AFAC" w14:textId="77777777" w:rsidR="00910733" w:rsidRPr="00D42A5F"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pPr>
            <w:r w:rsidRPr="00810E1A">
              <w:rPr>
                <w:rFonts w:hint="eastAsia"/>
                <w:lang w:eastAsia="zh-CN"/>
              </w:rPr>
              <w:t>Case 4:</w:t>
            </w:r>
            <w:r>
              <w:rPr>
                <w:lang w:eastAsia="zh-CN"/>
              </w:rPr>
              <w:t xml:space="preserve"> </w:t>
            </w:r>
            <w:r w:rsidRPr="00810E1A">
              <w:t xml:space="preserve">Dynamically scheduled DL reception </w:t>
            </w:r>
            <w:r>
              <w:rPr>
                <w:rFonts w:hint="eastAsia"/>
                <w:lang w:eastAsia="zh-CN"/>
              </w:rPr>
              <w:t>collides</w:t>
            </w:r>
            <w:r w:rsidRPr="00810E1A">
              <w:rPr>
                <w:rFonts w:hint="eastAsia"/>
                <w:lang w:eastAsia="zh-CN"/>
              </w:rPr>
              <w:t xml:space="preserve"> with </w:t>
            </w:r>
            <w:r w:rsidRPr="00810E1A">
              <w:t>dynamic scheduled UL transmission</w:t>
            </w:r>
          </w:p>
          <w:p w14:paraId="44154A7A" w14:textId="77777777" w:rsidR="00910733" w:rsidRPr="00810E1A"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pPr>
            <w:r w:rsidRPr="00810E1A">
              <w:t xml:space="preserve">Case 5: Configured SSB </w:t>
            </w:r>
            <w:r w:rsidRPr="00E72DB1">
              <w:rPr>
                <w:rFonts w:hint="eastAsia"/>
                <w:lang w:eastAsia="zh-CN"/>
              </w:rPr>
              <w:t xml:space="preserve">collides with </w:t>
            </w:r>
            <w:r w:rsidRPr="00810E1A">
              <w:t>dynamically scheduled or configured UL transmission</w:t>
            </w:r>
          </w:p>
          <w:p w14:paraId="7FD700DC" w14:textId="77777777" w:rsidR="00910733" w:rsidRPr="00810E1A"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pPr>
            <w:r w:rsidRPr="00810E1A">
              <w:t xml:space="preserve">Case </w:t>
            </w:r>
            <w:r w:rsidRPr="00810E1A">
              <w:rPr>
                <w:rFonts w:hint="eastAsia"/>
                <w:lang w:eastAsia="zh-CN"/>
              </w:rPr>
              <w:t>6</w:t>
            </w:r>
            <w:r w:rsidRPr="00810E1A">
              <w:t xml:space="preserve">: Dynamic or semi-static DL </w:t>
            </w:r>
            <w:r w:rsidRPr="00E72DB1">
              <w:rPr>
                <w:rFonts w:hint="eastAsia"/>
                <w:lang w:eastAsia="zh-CN"/>
              </w:rPr>
              <w:t xml:space="preserve">collides with </w:t>
            </w:r>
            <w:r w:rsidRPr="00810E1A">
              <w:t>valid RO</w:t>
            </w:r>
          </w:p>
          <w:p w14:paraId="7648F041" w14:textId="77777777" w:rsidR="00910733" w:rsidRPr="00380483"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rPr>
                <w:lang w:eastAsia="zh-CN"/>
              </w:rPr>
            </w:pPr>
            <w:r w:rsidRPr="00A84FB0">
              <w:t xml:space="preserve">Case </w:t>
            </w:r>
            <w:r w:rsidRPr="00A84FB0">
              <w:rPr>
                <w:rFonts w:hint="eastAsia"/>
                <w:lang w:eastAsia="zh-CN"/>
              </w:rPr>
              <w:t>7</w:t>
            </w:r>
            <w:r w:rsidRPr="00A84FB0">
              <w:t>: Collision due to direction switching</w:t>
            </w:r>
          </w:p>
          <w:p w14:paraId="6735E306" w14:textId="77777777" w:rsidR="00910733" w:rsidRPr="00231040" w:rsidRDefault="00910733" w:rsidP="00CB2150">
            <w:pPr>
              <w:pStyle w:val="aff9"/>
              <w:numPr>
                <w:ilvl w:val="0"/>
                <w:numId w:val="36"/>
              </w:numPr>
              <w:overflowPunct w:val="0"/>
              <w:autoSpaceDE w:val="0"/>
              <w:autoSpaceDN w:val="0"/>
              <w:adjustRightInd w:val="0"/>
              <w:spacing w:beforeLines="0" w:afterLines="0"/>
              <w:ind w:firstLineChars="0"/>
              <w:contextualSpacing/>
              <w:textAlignment w:val="baseline"/>
              <w:rPr>
                <w:lang w:eastAsia="zh-CN"/>
              </w:rPr>
            </w:pPr>
            <w:r>
              <w:rPr>
                <w:lang w:eastAsia="zh-CN"/>
              </w:rPr>
              <w:t>A</w:t>
            </w:r>
            <w:r w:rsidRPr="0012008C">
              <w:rPr>
                <w:rFonts w:hint="eastAsia"/>
                <w:lang w:eastAsia="zh-CN"/>
              </w:rPr>
              <w:t xml:space="preserve">t least the following </w:t>
            </w:r>
            <w:r>
              <w:rPr>
                <w:lang w:eastAsia="zh-CN"/>
              </w:rPr>
              <w:t xml:space="preserve">potential </w:t>
            </w:r>
            <w:r w:rsidRPr="0012008C">
              <w:rPr>
                <w:rFonts w:hint="eastAsia"/>
                <w:lang w:eastAsia="zh-CN"/>
              </w:rPr>
              <w:t>issues can be further considered</w:t>
            </w:r>
            <w:r>
              <w:rPr>
                <w:rFonts w:hint="eastAsia"/>
                <w:lang w:eastAsia="zh-CN"/>
              </w:rPr>
              <w:t xml:space="preserve"> for</w:t>
            </w:r>
            <w:r w:rsidRPr="0012008C">
              <w:rPr>
                <w:rFonts w:hint="eastAsia"/>
                <w:lang w:eastAsia="zh-CN"/>
              </w:rPr>
              <w:t xml:space="preserve"> </w:t>
            </w:r>
            <w:r w:rsidRPr="0012008C">
              <w:rPr>
                <w:lang w:eastAsia="zh-CN"/>
              </w:rPr>
              <w:t>(e)</w:t>
            </w:r>
            <w:proofErr w:type="spellStart"/>
            <w:r w:rsidRPr="0012008C">
              <w:rPr>
                <w:rFonts w:hint="eastAsia"/>
                <w:lang w:eastAsia="zh-CN"/>
              </w:rPr>
              <w:t>RedCap</w:t>
            </w:r>
            <w:proofErr w:type="spellEnd"/>
            <w:r w:rsidRPr="0012008C">
              <w:rPr>
                <w:rFonts w:hint="eastAsia"/>
                <w:lang w:eastAsia="zh-CN"/>
              </w:rPr>
              <w:t xml:space="preserve"> HD-</w:t>
            </w:r>
            <w:r w:rsidRPr="0012008C">
              <w:rPr>
                <w:lang w:eastAsia="zh-CN"/>
              </w:rPr>
              <w:t xml:space="preserve">FDD </w:t>
            </w:r>
            <w:r w:rsidRPr="0012008C">
              <w:rPr>
                <w:rFonts w:hint="eastAsia"/>
                <w:lang w:eastAsia="zh-CN"/>
              </w:rPr>
              <w:t>UE</w:t>
            </w:r>
            <w:r w:rsidRPr="0012008C">
              <w:rPr>
                <w:lang w:eastAsia="zh-CN"/>
              </w:rPr>
              <w:t>s</w:t>
            </w:r>
          </w:p>
          <w:p w14:paraId="19534F4C" w14:textId="77777777" w:rsidR="00910733" w:rsidRPr="0012008C"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pPr>
            <w:r>
              <w:rPr>
                <w:lang w:eastAsia="zh-CN"/>
              </w:rPr>
              <w:t>E</w:t>
            </w:r>
            <w:r w:rsidRPr="0012008C">
              <w:rPr>
                <w:rFonts w:hint="eastAsia"/>
                <w:lang w:eastAsia="zh-CN"/>
              </w:rPr>
              <w:t>rror cases in case 3 and case 4</w:t>
            </w:r>
          </w:p>
          <w:p w14:paraId="2C15E297" w14:textId="77777777" w:rsidR="00910733" w:rsidRPr="00810E1A"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pPr>
            <w:r w:rsidRPr="00810E1A">
              <w:rPr>
                <w:rFonts w:hint="eastAsia"/>
                <w:lang w:eastAsia="zh-CN"/>
              </w:rPr>
              <w:t xml:space="preserve">SIB19 reception </w:t>
            </w:r>
            <w:r>
              <w:rPr>
                <w:lang w:eastAsia="zh-CN"/>
              </w:rPr>
              <w:t>collide</w:t>
            </w:r>
            <w:r>
              <w:rPr>
                <w:rFonts w:hint="eastAsia"/>
                <w:lang w:eastAsia="zh-CN"/>
              </w:rPr>
              <w:t>s</w:t>
            </w:r>
            <w:r w:rsidRPr="00810E1A">
              <w:rPr>
                <w:rFonts w:hint="eastAsia"/>
                <w:lang w:eastAsia="zh-CN"/>
              </w:rPr>
              <w:t xml:space="preserve"> with UL transmission </w:t>
            </w:r>
          </w:p>
          <w:p w14:paraId="5EA2755F" w14:textId="77777777" w:rsidR="00910733" w:rsidRPr="00C85406"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pPr>
            <w:r w:rsidRPr="00810E1A">
              <w:rPr>
                <w:lang w:eastAsia="zh-CN"/>
              </w:rPr>
              <w:t>S</w:t>
            </w:r>
            <w:r w:rsidRPr="00810E1A">
              <w:rPr>
                <w:rFonts w:hint="eastAsia"/>
                <w:lang w:eastAsia="zh-CN"/>
              </w:rPr>
              <w:t xml:space="preserve">lot counting for UL repetition </w:t>
            </w:r>
            <w:r w:rsidRPr="00810E1A">
              <w:rPr>
                <w:lang w:eastAsia="zh-CN"/>
              </w:rPr>
              <w:t>transmission</w:t>
            </w:r>
            <w:r>
              <w:rPr>
                <w:rFonts w:hint="eastAsia"/>
                <w:lang w:eastAsia="zh-CN"/>
              </w:rPr>
              <w:t xml:space="preserve"> colliding</w:t>
            </w:r>
            <w:r w:rsidRPr="00810E1A">
              <w:rPr>
                <w:rFonts w:hint="eastAsia"/>
                <w:lang w:eastAsia="zh-CN"/>
              </w:rPr>
              <w:t xml:space="preserve"> with SSB reception</w:t>
            </w:r>
          </w:p>
          <w:p w14:paraId="197DB866" w14:textId="77777777" w:rsidR="00910733" w:rsidRPr="00810E1A"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pPr>
            <w:r>
              <w:rPr>
                <w:lang w:eastAsia="zh-CN"/>
              </w:rPr>
              <w:t>Invalid symbol determination</w:t>
            </w:r>
            <w:r w:rsidRPr="006576A4">
              <w:rPr>
                <w:rFonts w:hint="eastAsia"/>
                <w:lang w:eastAsia="zh-CN"/>
              </w:rPr>
              <w:t xml:space="preserve"> </w:t>
            </w:r>
            <w:r w:rsidRPr="00810E1A">
              <w:rPr>
                <w:rFonts w:hint="eastAsia"/>
                <w:lang w:eastAsia="zh-CN"/>
              </w:rPr>
              <w:t xml:space="preserve">for </w:t>
            </w:r>
            <w:r>
              <w:rPr>
                <w:lang w:eastAsia="zh-CN"/>
              </w:rPr>
              <w:t>PUSCH repetition type B</w:t>
            </w:r>
          </w:p>
          <w:p w14:paraId="0717D057" w14:textId="77777777" w:rsidR="00910733" w:rsidRPr="00712329"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pPr>
            <w:r w:rsidRPr="00586F27">
              <w:rPr>
                <w:rFonts w:hint="eastAsia"/>
                <w:lang w:eastAsia="zh-CN"/>
              </w:rPr>
              <w:t>Actual TDW determination due to</w:t>
            </w:r>
            <w:r w:rsidRPr="00586F27">
              <w:rPr>
                <w:rFonts w:eastAsia="Yu Mincho"/>
              </w:rPr>
              <w:t xml:space="preserve"> </w:t>
            </w:r>
            <w:r w:rsidRPr="00586F27">
              <w:rPr>
                <w:rFonts w:hint="eastAsia"/>
                <w:lang w:eastAsia="zh-CN"/>
              </w:rPr>
              <w:t xml:space="preserve">the collision between DL reception and UL </w:t>
            </w:r>
            <w:r w:rsidRPr="00586F27">
              <w:rPr>
                <w:lang w:eastAsia="zh-CN"/>
              </w:rPr>
              <w:t>transmission</w:t>
            </w:r>
            <w:r w:rsidRPr="00586F27">
              <w:rPr>
                <w:rFonts w:hint="eastAsia"/>
                <w:lang w:eastAsia="zh-CN"/>
              </w:rPr>
              <w:t xml:space="preserve"> with DMRS </w:t>
            </w:r>
            <w:r w:rsidRPr="00586F27">
              <w:rPr>
                <w:rFonts w:eastAsia="Yu Mincho"/>
              </w:rPr>
              <w:t>bundling</w:t>
            </w:r>
            <w:r w:rsidRPr="00586F27">
              <w:rPr>
                <w:rFonts w:hint="eastAsia"/>
                <w:lang w:eastAsia="zh-CN"/>
              </w:rPr>
              <w:t xml:space="preserve"> </w:t>
            </w:r>
          </w:p>
          <w:p w14:paraId="37A03E52" w14:textId="77777777" w:rsidR="00910733" w:rsidRPr="00810E1A" w:rsidRDefault="00910733" w:rsidP="00CB2150">
            <w:pPr>
              <w:pStyle w:val="aff9"/>
              <w:numPr>
                <w:ilvl w:val="1"/>
                <w:numId w:val="36"/>
              </w:numPr>
              <w:overflowPunct w:val="0"/>
              <w:autoSpaceDE w:val="0"/>
              <w:autoSpaceDN w:val="0"/>
              <w:adjustRightInd w:val="0"/>
              <w:spacing w:beforeLines="0" w:afterLines="0"/>
              <w:ind w:firstLineChars="0"/>
              <w:contextualSpacing/>
              <w:textAlignment w:val="baseline"/>
            </w:pPr>
            <w:r>
              <w:rPr>
                <w:rFonts w:hint="eastAsia"/>
              </w:rPr>
              <w:t>C</w:t>
            </w:r>
            <w:r>
              <w:t>PU occupation due to omitted DL reception or UL transmission</w:t>
            </w:r>
          </w:p>
          <w:p w14:paraId="1983A9C8" w14:textId="77777777" w:rsidR="00910733" w:rsidRDefault="00910733" w:rsidP="00CB2150">
            <w:pPr>
              <w:autoSpaceDN w:val="0"/>
              <w:contextualSpacing/>
              <w:rPr>
                <w:rFonts w:eastAsia="宋体"/>
                <w:kern w:val="2"/>
                <w:lang w:eastAsia="zh-CN"/>
              </w:rPr>
            </w:pPr>
            <w:r w:rsidRPr="00810E1A">
              <w:rPr>
                <w:rFonts w:eastAsia="宋体" w:hint="eastAsia"/>
                <w:kern w:val="2"/>
                <w:lang w:eastAsia="zh-CN"/>
              </w:rPr>
              <w:t>Note: Both GSO and Non-GSO should be considered.</w:t>
            </w:r>
          </w:p>
          <w:p w14:paraId="6B1516E6" w14:textId="77777777" w:rsidR="00910733" w:rsidRDefault="00910733" w:rsidP="00CB2150">
            <w:pPr>
              <w:autoSpaceDN w:val="0"/>
              <w:contextualSpacing/>
              <w:rPr>
                <w:rFonts w:eastAsia="宋体"/>
                <w:kern w:val="2"/>
                <w:lang w:eastAsia="zh-CN"/>
              </w:rPr>
            </w:pPr>
          </w:p>
          <w:p w14:paraId="484ABEE1" w14:textId="77777777" w:rsidR="00910733" w:rsidRPr="003312DC" w:rsidRDefault="00910733" w:rsidP="00CB2150">
            <w:pPr>
              <w:rPr>
                <w:rFonts w:eastAsia="宋体"/>
                <w:bCs w:val="0"/>
                <w:u w:val="single"/>
                <w:lang w:eastAsia="zh-CN"/>
              </w:rPr>
            </w:pPr>
            <w:r w:rsidRPr="003312DC">
              <w:rPr>
                <w:rFonts w:eastAsia="宋体"/>
                <w:u w:val="single"/>
                <w:lang w:eastAsia="zh-CN"/>
              </w:rPr>
              <w:t>Observation</w:t>
            </w:r>
          </w:p>
          <w:p w14:paraId="768996E7" w14:textId="77777777" w:rsidR="00910733" w:rsidRPr="003312DC" w:rsidRDefault="00910733" w:rsidP="00CB2150">
            <w:pPr>
              <w:rPr>
                <w:rFonts w:eastAsia="宋体"/>
                <w:bCs w:val="0"/>
                <w:lang w:eastAsia="zh-CN"/>
              </w:rPr>
            </w:pPr>
            <w:r w:rsidRPr="003312DC">
              <w:rPr>
                <w:rFonts w:eastAsia="宋体"/>
                <w:lang w:eastAsia="zh-CN"/>
              </w:rPr>
              <w:t xml:space="preserve">To avoid the occurrence of error cases 3 and 4 through network scheduling, </w:t>
            </w:r>
            <w:r w:rsidRPr="003312DC">
              <w:t xml:space="preserve">there </w:t>
            </w:r>
            <w:r w:rsidRPr="003312DC">
              <w:rPr>
                <w:rFonts w:eastAsia="宋体"/>
                <w:lang w:eastAsia="zh-CN"/>
              </w:rPr>
              <w:t>are</w:t>
            </w:r>
            <w:r w:rsidRPr="003312DC">
              <w:t xml:space="preserve"> less resources available for </w:t>
            </w:r>
            <w:r w:rsidRPr="003312DC">
              <w:rPr>
                <w:rFonts w:eastAsia="宋体"/>
                <w:lang w:eastAsia="zh-CN"/>
              </w:rPr>
              <w:t>a</w:t>
            </w:r>
            <w:r w:rsidRPr="003312DC">
              <w:t xml:space="preserve"> scheduled HD-FDD </w:t>
            </w:r>
            <w:proofErr w:type="spellStart"/>
            <w:r w:rsidRPr="003312DC">
              <w:t>RedCap</w:t>
            </w:r>
            <w:proofErr w:type="spellEnd"/>
            <w:r w:rsidRPr="003312DC">
              <w:t>/</w:t>
            </w:r>
            <w:proofErr w:type="spellStart"/>
            <w:r w:rsidRPr="003312DC">
              <w:t>eRedCap</w:t>
            </w:r>
            <w:proofErr w:type="spellEnd"/>
            <w:r w:rsidRPr="003312DC">
              <w:t xml:space="preserve"> UE in NTN compared to TN</w:t>
            </w:r>
            <w:r w:rsidRPr="003312DC">
              <w:rPr>
                <w:rFonts w:eastAsia="宋体"/>
                <w:lang w:eastAsia="zh-CN"/>
              </w:rPr>
              <w:t xml:space="preserve"> when there is </w:t>
            </w:r>
            <w:r w:rsidRPr="003312DC">
              <w:rPr>
                <w:kern w:val="2"/>
                <w:lang w:eastAsia="zh-CN"/>
              </w:rPr>
              <w:t xml:space="preserve">TA mismatch between actual TA used by </w:t>
            </w:r>
            <w:r w:rsidRPr="003312DC">
              <w:rPr>
                <w:rFonts w:eastAsia="宋体"/>
                <w:kern w:val="2"/>
                <w:lang w:eastAsia="zh-CN"/>
              </w:rPr>
              <w:t xml:space="preserve">the </w:t>
            </w:r>
            <w:r w:rsidRPr="003312DC">
              <w:rPr>
                <w:kern w:val="2"/>
                <w:lang w:eastAsia="zh-CN"/>
              </w:rPr>
              <w:t xml:space="preserve">UE and assumed TA </w:t>
            </w:r>
            <w:r w:rsidRPr="003312DC">
              <w:rPr>
                <w:rFonts w:eastAsia="宋体"/>
                <w:kern w:val="2"/>
                <w:lang w:eastAsia="zh-CN"/>
              </w:rPr>
              <w:t xml:space="preserve">for the UE </w:t>
            </w:r>
            <w:r w:rsidRPr="003312DC">
              <w:rPr>
                <w:kern w:val="2"/>
                <w:lang w:eastAsia="zh-CN"/>
              </w:rPr>
              <w:t>at the gNB</w:t>
            </w:r>
            <w:r w:rsidRPr="003312DC">
              <w:rPr>
                <w:rFonts w:eastAsia="宋体"/>
                <w:lang w:eastAsia="zh-CN"/>
              </w:rPr>
              <w:t>.</w:t>
            </w:r>
          </w:p>
          <w:p w14:paraId="176F129B" w14:textId="77777777" w:rsidR="00910733" w:rsidRPr="003312DC" w:rsidRDefault="00910733" w:rsidP="00CB2150">
            <w:pPr>
              <w:rPr>
                <w:rFonts w:eastAsia="宋体"/>
                <w:bCs w:val="0"/>
                <w:lang w:eastAsia="zh-CN"/>
              </w:rPr>
            </w:pPr>
          </w:p>
          <w:p w14:paraId="7E91FBE0" w14:textId="77777777" w:rsidR="00F02662" w:rsidRPr="00A229CD" w:rsidRDefault="00F02662" w:rsidP="00CB2150">
            <w:pPr>
              <w:rPr>
                <w:b/>
              </w:rPr>
            </w:pPr>
            <w:r w:rsidRPr="00A229CD">
              <w:rPr>
                <w:b/>
              </w:rPr>
              <w:t>Conclusion</w:t>
            </w:r>
          </w:p>
          <w:p w14:paraId="4178A946" w14:textId="77777777" w:rsidR="00F02662" w:rsidRPr="00A229CD" w:rsidRDefault="00F02662" w:rsidP="00CB2150">
            <w:pPr>
              <w:rPr>
                <w:rFonts w:eastAsia="宋体"/>
                <w:noProof/>
                <w:lang w:eastAsia="zh-CN"/>
              </w:rPr>
            </w:pPr>
            <w:r w:rsidRPr="00A229CD">
              <w:rPr>
                <w:rFonts w:eastAsia="宋体"/>
                <w:noProof/>
                <w:lang w:eastAsia="zh-CN"/>
              </w:rPr>
              <w:t>F</w:t>
            </w:r>
            <w:r w:rsidRPr="00A229CD">
              <w:rPr>
                <w:rFonts w:eastAsia="宋体" w:hint="eastAsia"/>
                <w:noProof/>
                <w:lang w:eastAsia="zh-CN"/>
              </w:rPr>
              <w:t>or Rel-19</w:t>
            </w:r>
            <w:r w:rsidRPr="00A229CD">
              <w:rPr>
                <w:rFonts w:eastAsia="宋体"/>
                <w:noProof/>
                <w:lang w:eastAsia="zh-CN"/>
              </w:rPr>
              <w:t xml:space="preserve"> HD-FDD RedCap/eRedCap UE in </w:t>
            </w:r>
            <w:r w:rsidRPr="00A229CD">
              <w:rPr>
                <w:rFonts w:eastAsia="宋体" w:hint="eastAsia"/>
                <w:noProof/>
                <w:lang w:eastAsia="zh-CN"/>
              </w:rPr>
              <w:t>N</w:t>
            </w:r>
            <w:r w:rsidRPr="00A229CD">
              <w:rPr>
                <w:rFonts w:eastAsia="宋体"/>
                <w:noProof/>
                <w:lang w:eastAsia="zh-CN"/>
              </w:rPr>
              <w:t xml:space="preserve">TN, the issues caused by </w:t>
            </w:r>
            <w:r w:rsidRPr="00A229CD">
              <w:rPr>
                <w:rFonts w:eastAsia="宋体" w:hint="eastAsia"/>
                <w:noProof/>
                <w:lang w:eastAsia="zh-CN"/>
              </w:rPr>
              <w:t xml:space="preserve">TA mismatch between </w:t>
            </w:r>
            <w:r w:rsidRPr="00A229CD">
              <w:rPr>
                <w:rFonts w:eastAsia="宋体"/>
                <w:noProof/>
                <w:lang w:eastAsia="zh-CN"/>
              </w:rPr>
              <w:t>actual</w:t>
            </w:r>
            <w:r w:rsidRPr="00A229CD">
              <w:rPr>
                <w:rFonts w:eastAsia="宋体" w:hint="eastAsia"/>
                <w:noProof/>
                <w:lang w:eastAsia="zh-CN"/>
              </w:rPr>
              <w:t xml:space="preserve"> TA used by the UE and assumed TA for the UE at the gNB</w:t>
            </w:r>
            <w:r w:rsidRPr="00A229CD">
              <w:rPr>
                <w:rFonts w:eastAsia="宋体"/>
                <w:noProof/>
                <w:lang w:eastAsia="zh-CN"/>
              </w:rPr>
              <w:t xml:space="preserve"> should be mitigated for collision cases 3 and 4.</w:t>
            </w:r>
          </w:p>
          <w:p w14:paraId="60F7E850" w14:textId="3867DA03" w:rsidR="00910733" w:rsidRPr="00AE7275" w:rsidRDefault="00F02662" w:rsidP="00CB2150">
            <w:pPr>
              <w:widowControl/>
              <w:numPr>
                <w:ilvl w:val="0"/>
                <w:numId w:val="52"/>
              </w:numPr>
              <w:jc w:val="left"/>
              <w:rPr>
                <w:rFonts w:eastAsia="宋体"/>
                <w:noProof/>
                <w:lang w:eastAsia="zh-CN"/>
              </w:rPr>
            </w:pPr>
            <w:r w:rsidRPr="00A229CD">
              <w:rPr>
                <w:rFonts w:eastAsia="宋体" w:hint="eastAsia"/>
                <w:noProof/>
                <w:lang w:eastAsia="zh-CN"/>
              </w:rPr>
              <w:t>N</w:t>
            </w:r>
            <w:r w:rsidRPr="00A229CD">
              <w:rPr>
                <w:rFonts w:eastAsia="宋体"/>
                <w:noProof/>
                <w:lang w:eastAsia="zh-CN"/>
              </w:rPr>
              <w:t>ote: further discussion on other cases is not precluded</w:t>
            </w:r>
          </w:p>
        </w:tc>
      </w:tr>
    </w:tbl>
    <w:p w14:paraId="663D3895" w14:textId="1B7658DC" w:rsidR="00A73358" w:rsidRDefault="00A73358" w:rsidP="00881F3C">
      <w:pPr>
        <w:adjustRightInd w:val="0"/>
        <w:snapToGrid w:val="0"/>
        <w:rPr>
          <w:b/>
          <w:bCs w:val="0"/>
        </w:rPr>
      </w:pPr>
    </w:p>
    <w:p w14:paraId="0EBD9536" w14:textId="2A491759" w:rsidR="007C0011" w:rsidRPr="00067983" w:rsidRDefault="0075267D" w:rsidP="00637FEE">
      <w:pPr>
        <w:pStyle w:val="3"/>
        <w:rPr>
          <w:b/>
          <w:bCs w:val="0"/>
          <w:iCs w:val="0"/>
          <w:u w:val="single"/>
        </w:rPr>
      </w:pPr>
      <w:r w:rsidRPr="00067983">
        <w:rPr>
          <w:rFonts w:hint="eastAsia"/>
          <w:b/>
          <w:bCs w:val="0"/>
          <w:iCs w:val="0"/>
          <w:u w:val="single"/>
        </w:rPr>
        <w:t>Case 3</w:t>
      </w:r>
    </w:p>
    <w:p w14:paraId="700796C4" w14:textId="0F50E7AA" w:rsidR="0063049C" w:rsidRDefault="0079515A" w:rsidP="00881F3C">
      <w:pPr>
        <w:adjustRightInd w:val="0"/>
        <w:snapToGrid w:val="0"/>
      </w:pPr>
      <w:r>
        <w:rPr>
          <w:rFonts w:hint="eastAsia"/>
        </w:rPr>
        <w:t xml:space="preserve">Case 3 is the confliction issue between </w:t>
      </w:r>
      <w:r w:rsidRPr="00810E1A">
        <w:t>Semi-statically configured DL reception</w:t>
      </w:r>
      <w:r w:rsidR="00BC0F84">
        <w:rPr>
          <w:rFonts w:hint="eastAsia"/>
        </w:rPr>
        <w:t xml:space="preserve"> and </w:t>
      </w:r>
      <w:r w:rsidRPr="00810E1A">
        <w:t>semi-statically configured UL transmission</w:t>
      </w:r>
      <w:r w:rsidR="00BC0F84">
        <w:rPr>
          <w:rFonts w:hint="eastAsia"/>
        </w:rPr>
        <w:t>.</w:t>
      </w:r>
      <w:r w:rsidR="00706FF6">
        <w:rPr>
          <w:rFonts w:hint="eastAsia"/>
        </w:rPr>
        <w:t xml:space="preserve"> </w:t>
      </w:r>
      <w:r w:rsidR="00706FF6">
        <w:t>A</w:t>
      </w:r>
      <w:r w:rsidR="00706FF6">
        <w:rPr>
          <w:rFonts w:hint="eastAsia"/>
        </w:rPr>
        <w:t xml:space="preserve">s </w:t>
      </w:r>
      <w:r w:rsidR="008D001C">
        <w:rPr>
          <w:rFonts w:hint="eastAsia"/>
        </w:rPr>
        <w:t>discussed</w:t>
      </w:r>
      <w:r w:rsidR="00706FF6">
        <w:rPr>
          <w:rFonts w:hint="eastAsia"/>
        </w:rPr>
        <w:t xml:space="preserve"> in the above, in the terrestrial network, the change of TA or the propagation delay will not impact the overlapped slots in the uplink and downlink. </w:t>
      </w:r>
      <w:r w:rsidR="00706FF6">
        <w:t>T</w:t>
      </w:r>
      <w:r w:rsidR="00706FF6">
        <w:rPr>
          <w:rFonts w:hint="eastAsia"/>
        </w:rPr>
        <w:t xml:space="preserve">he conflictions can be avoided by gNB. </w:t>
      </w:r>
      <w:r w:rsidR="00706FF6">
        <w:t>T</w:t>
      </w:r>
      <w:r w:rsidR="00706FF6">
        <w:rPr>
          <w:rFonts w:hint="eastAsia"/>
        </w:rPr>
        <w:t>hen it is defined as a</w:t>
      </w:r>
      <w:r w:rsidR="00FE1A85">
        <w:rPr>
          <w:rFonts w:hint="eastAsia"/>
        </w:rPr>
        <w:t>n</w:t>
      </w:r>
      <w:r w:rsidR="00706FF6">
        <w:rPr>
          <w:rFonts w:hint="eastAsia"/>
        </w:rPr>
        <w:t xml:space="preserve"> error case in the current specification. </w:t>
      </w:r>
      <w:r w:rsidR="001B04EB">
        <w:t>H</w:t>
      </w:r>
      <w:r w:rsidR="001B04EB">
        <w:rPr>
          <w:rFonts w:hint="eastAsia"/>
        </w:rPr>
        <w:t>owever</w:t>
      </w:r>
      <w:r w:rsidR="00F94341">
        <w:rPr>
          <w:rFonts w:hint="eastAsia"/>
        </w:rPr>
        <w:t>,</w:t>
      </w:r>
      <w:r w:rsidR="001B04EB">
        <w:rPr>
          <w:rFonts w:hint="eastAsia"/>
        </w:rPr>
        <w:t xml:space="preserve"> this is not the case in the NTN network. </w:t>
      </w:r>
    </w:p>
    <w:p w14:paraId="14721312" w14:textId="77777777" w:rsidR="008F6872" w:rsidRDefault="008F6872" w:rsidP="00881F3C">
      <w:pPr>
        <w:adjustRightInd w:val="0"/>
        <w:snapToGrid w:val="0"/>
      </w:pPr>
    </w:p>
    <w:p w14:paraId="2CE44219" w14:textId="4A948908" w:rsidR="009A5720" w:rsidRDefault="0063049C" w:rsidP="0063049C">
      <w:pPr>
        <w:adjustRightInd w:val="0"/>
        <w:snapToGrid w:val="0"/>
      </w:pPr>
      <w:r>
        <w:rPr>
          <w:rFonts w:hint="eastAsia"/>
        </w:rPr>
        <w:t>As observed in RAN1</w:t>
      </w:r>
      <w:r w:rsidR="00D14B9C">
        <w:rPr>
          <w:rFonts w:hint="eastAsia"/>
        </w:rPr>
        <w:t>#116-bis</w:t>
      </w:r>
      <w:r>
        <w:rPr>
          <w:rFonts w:hint="eastAsia"/>
        </w:rPr>
        <w:t xml:space="preserve"> meeting, t</w:t>
      </w:r>
      <w:r w:rsidRPr="003312DC">
        <w:t xml:space="preserve">o avoid the occurrence of </w:t>
      </w:r>
      <w:r w:rsidR="00514798">
        <w:rPr>
          <w:rFonts w:hint="eastAsia"/>
        </w:rPr>
        <w:t xml:space="preserve">the </w:t>
      </w:r>
      <w:r w:rsidRPr="003312DC">
        <w:t>error case</w:t>
      </w:r>
      <w:r w:rsidR="00514798">
        <w:rPr>
          <w:rFonts w:hint="eastAsia"/>
        </w:rPr>
        <w:t xml:space="preserve"> of Case</w:t>
      </w:r>
      <w:r w:rsidRPr="003312DC">
        <w:t xml:space="preserve"> 3 through network scheduling, there are less resources available for a scheduled HD-FDD </w:t>
      </w:r>
      <w:proofErr w:type="spellStart"/>
      <w:r w:rsidRPr="003312DC">
        <w:t>RedCap</w:t>
      </w:r>
      <w:proofErr w:type="spellEnd"/>
      <w:r w:rsidRPr="003312DC">
        <w:t>/</w:t>
      </w:r>
      <w:proofErr w:type="spellStart"/>
      <w:r w:rsidRPr="003312DC">
        <w:t>eRedCap</w:t>
      </w:r>
      <w:proofErr w:type="spellEnd"/>
      <w:r w:rsidRPr="003312DC">
        <w:t xml:space="preserve"> UE in NTN compared to TN when there is </w:t>
      </w:r>
      <w:r w:rsidRPr="003312DC">
        <w:rPr>
          <w:kern w:val="2"/>
        </w:rPr>
        <w:t>TA mismatch between actual TA used by the UE and assumed TA for the UE at the gNB</w:t>
      </w:r>
      <w:r w:rsidR="007D2084">
        <w:rPr>
          <w:rFonts w:hint="eastAsia"/>
          <w:kern w:val="2"/>
        </w:rPr>
        <w:t xml:space="preserve"> </w:t>
      </w:r>
      <w:r w:rsidR="007D2084">
        <w:rPr>
          <w:kern w:val="2"/>
        </w:rPr>
        <w:fldChar w:fldCharType="begin"/>
      </w:r>
      <w:r w:rsidR="007D2084">
        <w:rPr>
          <w:kern w:val="2"/>
        </w:rPr>
        <w:instrText xml:space="preserve"> REF _Ref173673674 \n \h </w:instrText>
      </w:r>
      <w:r w:rsidR="007D2084">
        <w:rPr>
          <w:kern w:val="2"/>
        </w:rPr>
      </w:r>
      <w:r w:rsidR="007D2084">
        <w:rPr>
          <w:kern w:val="2"/>
        </w:rPr>
        <w:fldChar w:fldCharType="separate"/>
      </w:r>
      <w:r w:rsidR="00041F5D">
        <w:rPr>
          <w:kern w:val="2"/>
        </w:rPr>
        <w:t>[2]</w:t>
      </w:r>
      <w:r w:rsidR="007D2084">
        <w:rPr>
          <w:kern w:val="2"/>
        </w:rPr>
        <w:fldChar w:fldCharType="end"/>
      </w:r>
      <w:r w:rsidRPr="003312DC">
        <w:t>.</w:t>
      </w:r>
      <w:r w:rsidR="001152A3">
        <w:rPr>
          <w:rFonts w:hint="eastAsia"/>
        </w:rPr>
        <w:t xml:space="preserve"> </w:t>
      </w:r>
      <w:r w:rsidR="009A5720" w:rsidRPr="00C24787">
        <w:t>To avoid the issue of TA mismatch in Case 3, TA reporting can be used to solve the TA mismatch issue between gNB and UE</w:t>
      </w:r>
      <w:r w:rsidR="009A5720" w:rsidRPr="00C24787">
        <w:rPr>
          <w:rFonts w:hint="eastAsia"/>
        </w:rPr>
        <w:t>.</w:t>
      </w:r>
    </w:p>
    <w:p w14:paraId="54F15C8E" w14:textId="77777777" w:rsidR="008F6872" w:rsidRDefault="008F6872" w:rsidP="0063049C">
      <w:pPr>
        <w:adjustRightInd w:val="0"/>
        <w:snapToGrid w:val="0"/>
      </w:pPr>
    </w:p>
    <w:p w14:paraId="15086E23" w14:textId="6599BD17" w:rsidR="001F33C4" w:rsidRDefault="0063049C" w:rsidP="00324AF0">
      <w:pPr>
        <w:adjustRightInd w:val="0"/>
        <w:snapToGrid w:val="0"/>
      </w:pPr>
      <w:r>
        <w:rPr>
          <w:rFonts w:hint="eastAsia"/>
        </w:rPr>
        <w:t xml:space="preserve">Furthermore, </w:t>
      </w:r>
      <w:r w:rsidR="00535401">
        <w:rPr>
          <w:rFonts w:hint="eastAsia"/>
        </w:rPr>
        <w:t>a</w:t>
      </w:r>
      <w:r w:rsidR="00F94341">
        <w:rPr>
          <w:rFonts w:hint="eastAsia"/>
        </w:rPr>
        <w:t xml:space="preserve">s </w:t>
      </w:r>
      <w:r w:rsidR="008D001C">
        <w:rPr>
          <w:rFonts w:hint="eastAsia"/>
        </w:rPr>
        <w:t>shown in Figure 1-3</w:t>
      </w:r>
      <w:r w:rsidR="00F94341">
        <w:rPr>
          <w:rFonts w:hint="eastAsia"/>
        </w:rPr>
        <w:t xml:space="preserve">, the propagation delay and TA will change </w:t>
      </w:r>
      <w:r w:rsidR="00F94341">
        <w:t>according</w:t>
      </w:r>
      <w:r w:rsidR="00F94341">
        <w:rPr>
          <w:rFonts w:hint="eastAsia"/>
        </w:rPr>
        <w:t xml:space="preserve"> </w:t>
      </w:r>
      <w:r w:rsidR="00F94341">
        <w:t>to the</w:t>
      </w:r>
      <w:r w:rsidR="00F94341">
        <w:rPr>
          <w:rFonts w:hint="eastAsia"/>
        </w:rPr>
        <w:t xml:space="preserve"> satellite</w:t>
      </w:r>
      <w:r w:rsidR="00F94341">
        <w:t>’</w:t>
      </w:r>
      <w:r w:rsidR="00F94341">
        <w:rPr>
          <w:rFonts w:hint="eastAsia"/>
        </w:rPr>
        <w:t>s location.</w:t>
      </w:r>
      <w:r w:rsidR="00FE1A85">
        <w:rPr>
          <w:rFonts w:hint="eastAsia"/>
        </w:rPr>
        <w:t xml:space="preserve"> </w:t>
      </w:r>
      <w:r w:rsidR="00FE1A85">
        <w:t>A</w:t>
      </w:r>
      <w:r w:rsidR="00FE1A85">
        <w:rPr>
          <w:rFonts w:hint="eastAsia"/>
        </w:rPr>
        <w:t xml:space="preserve">nd it will impact the overlapped slots between uplink and downlink. </w:t>
      </w:r>
      <w:r w:rsidR="00D4548F">
        <w:rPr>
          <w:rFonts w:hint="eastAsia"/>
        </w:rPr>
        <w:t>T</w:t>
      </w:r>
      <w:r w:rsidR="00885E63">
        <w:rPr>
          <w:rFonts w:hint="eastAsia"/>
        </w:rPr>
        <w:t xml:space="preserve">he </w:t>
      </w:r>
      <w:r w:rsidR="00885E63">
        <w:t>configured</w:t>
      </w:r>
      <w:r w:rsidR="00885E63">
        <w:rPr>
          <w:rFonts w:hint="eastAsia"/>
        </w:rPr>
        <w:t xml:space="preserve"> DL and UL transmission may not conflict </w:t>
      </w:r>
      <w:r w:rsidR="0063755A">
        <w:rPr>
          <w:rFonts w:hint="eastAsia"/>
        </w:rPr>
        <w:t xml:space="preserve">at the time instance </w:t>
      </w:r>
      <w:r w:rsidR="00885E63">
        <w:rPr>
          <w:rFonts w:hint="eastAsia"/>
        </w:rPr>
        <w:t>when it is configured</w:t>
      </w:r>
      <w:r w:rsidR="00A20956">
        <w:rPr>
          <w:rFonts w:hint="eastAsia"/>
        </w:rPr>
        <w:t>.</w:t>
      </w:r>
      <w:r w:rsidR="00885E63">
        <w:rPr>
          <w:rFonts w:hint="eastAsia"/>
        </w:rPr>
        <w:t xml:space="preserve"> </w:t>
      </w:r>
      <w:r w:rsidR="00A20956">
        <w:rPr>
          <w:rFonts w:hint="eastAsia"/>
        </w:rPr>
        <w:t>B</w:t>
      </w:r>
      <w:r w:rsidR="00885E63">
        <w:rPr>
          <w:rFonts w:hint="eastAsia"/>
        </w:rPr>
        <w:t xml:space="preserve">ut </w:t>
      </w:r>
      <w:r w:rsidR="00885E63">
        <w:t>th</w:t>
      </w:r>
      <w:r w:rsidR="00885E63">
        <w:rPr>
          <w:rFonts w:hint="eastAsia"/>
        </w:rPr>
        <w:t xml:space="preserve">ey may </w:t>
      </w:r>
      <w:r w:rsidR="00885E63">
        <w:t>confl</w:t>
      </w:r>
      <w:r w:rsidR="00885E63">
        <w:rPr>
          <w:rFonts w:hint="eastAsia"/>
        </w:rPr>
        <w:t>ict at another time instance due to the change of propagation delay</w:t>
      </w:r>
      <w:r w:rsidR="00D4548F">
        <w:rPr>
          <w:rFonts w:hint="eastAsia"/>
        </w:rPr>
        <w:t xml:space="preserve">. </w:t>
      </w:r>
      <w:r w:rsidR="00036E10">
        <w:t>E</w:t>
      </w:r>
      <w:r w:rsidR="00036E10">
        <w:rPr>
          <w:rFonts w:hint="eastAsia"/>
        </w:rPr>
        <w:t xml:space="preserve">ven with the </w:t>
      </w:r>
      <w:r w:rsidR="00036E10">
        <w:t>knowledge</w:t>
      </w:r>
      <w:r w:rsidR="00036E10">
        <w:rPr>
          <w:rFonts w:hint="eastAsia"/>
        </w:rPr>
        <w:t xml:space="preserve"> of exact TA </w:t>
      </w:r>
      <w:r w:rsidR="00036E10">
        <w:t>values</w:t>
      </w:r>
      <w:r w:rsidR="00036E10">
        <w:rPr>
          <w:rFonts w:hint="eastAsia"/>
        </w:rPr>
        <w:t xml:space="preserve"> of the UE, the confliction issue of </w:t>
      </w:r>
      <w:r w:rsidR="00036E10">
        <w:t>configured</w:t>
      </w:r>
      <w:r w:rsidR="00036E10">
        <w:rPr>
          <w:rFonts w:hint="eastAsia"/>
        </w:rPr>
        <w:t xml:space="preserve"> UL and DL transmission cannot be solved.</w:t>
      </w:r>
      <w:r w:rsidR="00703704">
        <w:rPr>
          <w:rFonts w:hint="eastAsia"/>
        </w:rPr>
        <w:t xml:space="preserve"> </w:t>
      </w:r>
      <w:r w:rsidR="004D08BD" w:rsidRPr="004D08BD">
        <w:t>To solve the issue of the variation of TA/propagation delay in Case 3, two possible solutions can be considered.</w:t>
      </w:r>
    </w:p>
    <w:p w14:paraId="498C7D7B" w14:textId="756ECA12" w:rsidR="001F33C4" w:rsidRPr="00514798" w:rsidRDefault="004D08BD" w:rsidP="00324AF0">
      <w:pPr>
        <w:pStyle w:val="aff9"/>
        <w:numPr>
          <w:ilvl w:val="1"/>
          <w:numId w:val="15"/>
        </w:numPr>
        <w:adjustRightInd w:val="0"/>
        <w:snapToGrid w:val="0"/>
        <w:spacing w:beforeLines="0" w:afterLines="0"/>
        <w:ind w:firstLineChars="0"/>
      </w:pPr>
      <w:r>
        <w:rPr>
          <w:rFonts w:eastAsiaTheme="minorEastAsia" w:hint="eastAsia"/>
        </w:rPr>
        <w:t>Solution 1:</w:t>
      </w:r>
      <w:r w:rsidR="00703704">
        <w:rPr>
          <w:rFonts w:hint="eastAsia"/>
        </w:rPr>
        <w:t xml:space="preserve"> </w:t>
      </w:r>
      <w:r w:rsidR="00A606FC">
        <w:rPr>
          <w:rFonts w:eastAsiaTheme="minorEastAsia" w:hint="eastAsia"/>
        </w:rPr>
        <w:t>C</w:t>
      </w:r>
      <w:r w:rsidR="00A606FC">
        <w:rPr>
          <w:rFonts w:hint="eastAsia"/>
        </w:rPr>
        <w:t>onfigur</w:t>
      </w:r>
      <w:r w:rsidR="00A606FC">
        <w:rPr>
          <w:rFonts w:eastAsiaTheme="minorEastAsia" w:hint="eastAsia"/>
        </w:rPr>
        <w:t>e</w:t>
      </w:r>
      <w:r w:rsidR="00A606FC">
        <w:rPr>
          <w:rFonts w:hint="eastAsia"/>
        </w:rPr>
        <w:t xml:space="preserve"> </w:t>
      </w:r>
      <w:r w:rsidR="00703704">
        <w:rPr>
          <w:rFonts w:hint="eastAsia"/>
        </w:rPr>
        <w:t xml:space="preserve">a gap to prevent the overlapping between configured DL and UL transmission. </w:t>
      </w:r>
    </w:p>
    <w:p w14:paraId="31C5CA17" w14:textId="2052F8C5" w:rsidR="00B65E2B" w:rsidRPr="00514798" w:rsidRDefault="00A606FC" w:rsidP="00324AF0">
      <w:pPr>
        <w:pStyle w:val="aff9"/>
        <w:numPr>
          <w:ilvl w:val="1"/>
          <w:numId w:val="15"/>
        </w:numPr>
        <w:adjustRightInd w:val="0"/>
        <w:snapToGrid w:val="0"/>
        <w:spacing w:beforeLines="0" w:afterLines="0"/>
        <w:ind w:firstLineChars="0"/>
      </w:pPr>
      <w:r>
        <w:rPr>
          <w:rFonts w:eastAsiaTheme="minorEastAsia"/>
        </w:rPr>
        <w:t>Solution</w:t>
      </w:r>
      <w:r>
        <w:rPr>
          <w:rFonts w:eastAsiaTheme="minorEastAsia" w:hint="eastAsia"/>
        </w:rPr>
        <w:t xml:space="preserve"> 2: </w:t>
      </w:r>
      <w:r w:rsidR="00703704">
        <w:rPr>
          <w:rFonts w:hint="eastAsia"/>
        </w:rPr>
        <w:t>allow confliction</w:t>
      </w:r>
      <w:r w:rsidR="00C72EBF">
        <w:rPr>
          <w:rFonts w:eastAsiaTheme="minorEastAsia" w:hint="eastAsia"/>
        </w:rPr>
        <w:t xml:space="preserve"> configuration</w:t>
      </w:r>
      <w:r w:rsidR="00703704">
        <w:rPr>
          <w:rFonts w:hint="eastAsia"/>
        </w:rPr>
        <w:t xml:space="preserve"> but define a priority rule to determine either the configured DL or UL </w:t>
      </w:r>
      <w:r w:rsidR="007C3773">
        <w:rPr>
          <w:rFonts w:eastAsiaTheme="minorEastAsia" w:hint="eastAsia"/>
        </w:rPr>
        <w:t xml:space="preserve">to be transmitted </w:t>
      </w:r>
      <w:r w:rsidR="00341C6D">
        <w:rPr>
          <w:rFonts w:eastAsiaTheme="minorEastAsia" w:hint="eastAsia"/>
        </w:rPr>
        <w:t>if collision happens</w:t>
      </w:r>
      <w:r w:rsidR="00703704">
        <w:rPr>
          <w:rFonts w:hint="eastAsia"/>
        </w:rPr>
        <w:t>.</w:t>
      </w:r>
      <w:r w:rsidR="00E72257">
        <w:rPr>
          <w:rFonts w:eastAsiaTheme="minorEastAsia" w:hint="eastAsia"/>
        </w:rPr>
        <w:t xml:space="preserve"> </w:t>
      </w:r>
      <w:r w:rsidR="00774206">
        <w:rPr>
          <w:rFonts w:eastAsiaTheme="minorEastAsia" w:hint="eastAsia"/>
        </w:rPr>
        <w:t xml:space="preserve">Two </w:t>
      </w:r>
      <w:r w:rsidR="00774206">
        <w:rPr>
          <w:rFonts w:eastAsiaTheme="minorEastAsia"/>
        </w:rPr>
        <w:t>alternatives</w:t>
      </w:r>
      <w:r w:rsidR="00774206">
        <w:rPr>
          <w:rFonts w:eastAsiaTheme="minorEastAsia" w:hint="eastAsia"/>
        </w:rPr>
        <w:t xml:space="preserve"> can be considered.</w:t>
      </w:r>
    </w:p>
    <w:p w14:paraId="2CABEB4F" w14:textId="2A1E6E57" w:rsidR="00325791" w:rsidRPr="00514798" w:rsidRDefault="00B65E2B" w:rsidP="00324AF0">
      <w:pPr>
        <w:pStyle w:val="aff9"/>
        <w:numPr>
          <w:ilvl w:val="2"/>
          <w:numId w:val="15"/>
        </w:numPr>
        <w:adjustRightInd w:val="0"/>
        <w:snapToGrid w:val="0"/>
        <w:spacing w:beforeLines="0" w:afterLines="0"/>
        <w:ind w:firstLineChars="0"/>
      </w:pPr>
      <w:r>
        <w:rPr>
          <w:rFonts w:eastAsiaTheme="minorEastAsia" w:hint="eastAsia"/>
        </w:rPr>
        <w:t xml:space="preserve">Alt 1: </w:t>
      </w:r>
      <w:r w:rsidR="005C56DE">
        <w:rPr>
          <w:rFonts w:eastAsiaTheme="minorEastAsia" w:hint="eastAsia"/>
        </w:rPr>
        <w:t>S</w:t>
      </w:r>
      <w:r>
        <w:rPr>
          <w:rFonts w:eastAsiaTheme="minorEastAsia" w:hint="eastAsia"/>
        </w:rPr>
        <w:t xml:space="preserve">pecify </w:t>
      </w:r>
      <w:r w:rsidR="005C56DE">
        <w:rPr>
          <w:rFonts w:eastAsiaTheme="minorEastAsia" w:hint="eastAsia"/>
        </w:rPr>
        <w:t xml:space="preserve">one direction (e.g., </w:t>
      </w:r>
      <w:r w:rsidR="005C56DE">
        <w:rPr>
          <w:rFonts w:hint="eastAsia"/>
        </w:rPr>
        <w:t xml:space="preserve">configured </w:t>
      </w:r>
      <w:r w:rsidR="005C56DE">
        <w:rPr>
          <w:rFonts w:eastAsiaTheme="minorEastAsia" w:hint="eastAsia"/>
        </w:rPr>
        <w:t xml:space="preserve">UL) always </w:t>
      </w:r>
      <w:r w:rsidR="00B31586">
        <w:rPr>
          <w:rFonts w:eastAsiaTheme="minorEastAsia"/>
        </w:rPr>
        <w:t>override</w:t>
      </w:r>
      <w:r w:rsidR="00B31586">
        <w:rPr>
          <w:rFonts w:eastAsiaTheme="minorEastAsia" w:hint="eastAsia"/>
        </w:rPr>
        <w:t xml:space="preserve"> another direction (e.g., </w:t>
      </w:r>
      <w:r w:rsidR="00B31586">
        <w:rPr>
          <w:rFonts w:hint="eastAsia"/>
        </w:rPr>
        <w:t xml:space="preserve">configured </w:t>
      </w:r>
      <w:r w:rsidR="00B31586">
        <w:rPr>
          <w:rFonts w:eastAsiaTheme="minorEastAsia" w:hint="eastAsia"/>
        </w:rPr>
        <w:t>DL)</w:t>
      </w:r>
      <w:r w:rsidR="00FE71EF">
        <w:rPr>
          <w:rFonts w:eastAsiaTheme="minorEastAsia" w:hint="eastAsia"/>
        </w:rPr>
        <w:t>.</w:t>
      </w:r>
    </w:p>
    <w:p w14:paraId="27253553" w14:textId="5AB7C472" w:rsidR="00FE71EF" w:rsidRDefault="00FE71EF" w:rsidP="00324AF0">
      <w:pPr>
        <w:pStyle w:val="aff9"/>
        <w:numPr>
          <w:ilvl w:val="2"/>
          <w:numId w:val="15"/>
        </w:numPr>
        <w:adjustRightInd w:val="0"/>
        <w:snapToGrid w:val="0"/>
        <w:spacing w:beforeLines="0" w:afterLines="0"/>
        <w:ind w:firstLineChars="0"/>
      </w:pPr>
      <w:r w:rsidRPr="00B03197">
        <w:rPr>
          <w:rFonts w:eastAsiaTheme="minorEastAsia" w:hint="eastAsia"/>
        </w:rPr>
        <w:t xml:space="preserve">Alt 2: </w:t>
      </w:r>
      <w:r w:rsidR="007B64BC" w:rsidRPr="00B03197">
        <w:rPr>
          <w:rFonts w:eastAsiaTheme="minorEastAsia" w:hint="eastAsia"/>
        </w:rPr>
        <w:t>introduce</w:t>
      </w:r>
      <w:r w:rsidR="00C50E40" w:rsidRPr="00B03197">
        <w:rPr>
          <w:rFonts w:eastAsiaTheme="minorEastAsia" w:hint="eastAsia"/>
        </w:rPr>
        <w:t xml:space="preserve"> </w:t>
      </w:r>
      <w:r w:rsidR="00C50E40">
        <w:t>inter-DL-UL</w:t>
      </w:r>
      <w:r w:rsidR="00C50E40" w:rsidRPr="000B1F75">
        <w:t xml:space="preserve"> </w:t>
      </w:r>
      <w:r w:rsidR="00C50E40" w:rsidRPr="00252F4B">
        <w:t>priority indication</w:t>
      </w:r>
      <w:r w:rsidR="00C50E40" w:rsidRPr="00B03197">
        <w:rPr>
          <w:rFonts w:eastAsiaTheme="minorEastAsia" w:hint="eastAsia"/>
        </w:rPr>
        <w:t xml:space="preserve">, and one direction with </w:t>
      </w:r>
      <w:r w:rsidR="00F96648" w:rsidRPr="00B03197">
        <w:rPr>
          <w:rFonts w:eastAsiaTheme="minorEastAsia" w:hint="eastAsia"/>
        </w:rPr>
        <w:t>higher priority</w:t>
      </w:r>
      <w:r w:rsidR="00C50E40" w:rsidRPr="00B03197">
        <w:rPr>
          <w:rFonts w:eastAsiaTheme="minorEastAsia" w:hint="eastAsia"/>
        </w:rPr>
        <w:t xml:space="preserve"> </w:t>
      </w:r>
      <w:r w:rsidR="00B03197">
        <w:rPr>
          <w:rFonts w:eastAsiaTheme="minorEastAsia" w:hint="eastAsia"/>
        </w:rPr>
        <w:t>can</w:t>
      </w:r>
      <w:r w:rsidR="00C50E40" w:rsidRPr="00B03197">
        <w:rPr>
          <w:rFonts w:eastAsiaTheme="minorEastAsia" w:hint="eastAsia"/>
        </w:rPr>
        <w:t xml:space="preserve"> </w:t>
      </w:r>
      <w:r w:rsidR="00C50E40" w:rsidRPr="00B03197">
        <w:rPr>
          <w:rFonts w:eastAsiaTheme="minorEastAsia"/>
        </w:rPr>
        <w:t>override</w:t>
      </w:r>
      <w:r w:rsidR="00C50E40" w:rsidRPr="00B03197">
        <w:rPr>
          <w:rFonts w:eastAsiaTheme="minorEastAsia" w:hint="eastAsia"/>
        </w:rPr>
        <w:t xml:space="preserve"> another direction </w:t>
      </w:r>
      <w:r w:rsidR="00F96648" w:rsidRPr="00B03197">
        <w:rPr>
          <w:rFonts w:eastAsiaTheme="minorEastAsia" w:hint="eastAsia"/>
        </w:rPr>
        <w:t>with lower priority</w:t>
      </w:r>
      <w:r w:rsidR="00C50E40" w:rsidRPr="00B03197">
        <w:rPr>
          <w:rFonts w:eastAsiaTheme="minorEastAsia" w:hint="eastAsia"/>
        </w:rPr>
        <w:t>.</w:t>
      </w:r>
      <w:r w:rsidR="00B03197" w:rsidRPr="00B03197">
        <w:rPr>
          <w:rFonts w:eastAsiaTheme="minorEastAsia" w:hint="eastAsia"/>
        </w:rPr>
        <w:t xml:space="preserve"> </w:t>
      </w:r>
      <w:r w:rsidR="00B03197" w:rsidRPr="00B03197">
        <w:rPr>
          <w:rFonts w:eastAsiaTheme="minorEastAsia"/>
        </w:rPr>
        <w:t>E</w:t>
      </w:r>
      <w:r w:rsidR="00B03197" w:rsidRPr="00B03197">
        <w:rPr>
          <w:rFonts w:eastAsiaTheme="minorEastAsia" w:hint="eastAsia"/>
        </w:rPr>
        <w:t xml:space="preserve">.g., </w:t>
      </w:r>
      <w:r w:rsidR="00B03197">
        <w:rPr>
          <w:rFonts w:hint="eastAsia"/>
        </w:rPr>
        <w:t>configured</w:t>
      </w:r>
      <w:r w:rsidR="00C50E40" w:rsidRPr="00EB45FA">
        <w:t xml:space="preserve"> DL reception</w:t>
      </w:r>
      <w:r w:rsidR="00C50E40">
        <w:rPr>
          <w:rFonts w:hint="eastAsia"/>
        </w:rPr>
        <w:t xml:space="preserve"> </w:t>
      </w:r>
      <w:r w:rsidR="00C50E40" w:rsidRPr="00B03197">
        <w:rPr>
          <w:rFonts w:eastAsiaTheme="minorEastAsia" w:hint="eastAsia"/>
        </w:rPr>
        <w:t xml:space="preserve">(or </w:t>
      </w:r>
      <w:r w:rsidR="00E54498">
        <w:rPr>
          <w:rFonts w:hint="eastAsia"/>
        </w:rPr>
        <w:t>configured</w:t>
      </w:r>
      <w:r w:rsidR="00E54498" w:rsidRPr="00EB45FA">
        <w:t xml:space="preserve"> </w:t>
      </w:r>
      <w:r w:rsidR="00C50E40" w:rsidRPr="00EB45FA">
        <w:t>UL transmission</w:t>
      </w:r>
      <w:r w:rsidR="00C50E40" w:rsidRPr="00B03197">
        <w:rPr>
          <w:rFonts w:eastAsiaTheme="minorEastAsia" w:hint="eastAsia"/>
        </w:rPr>
        <w:t xml:space="preserve">) with </w:t>
      </w:r>
      <w:r w:rsidR="00C50E40" w:rsidRPr="00B03197">
        <w:rPr>
          <w:rFonts w:eastAsiaTheme="minorEastAsia"/>
        </w:rPr>
        <w:t xml:space="preserve">higher priority </w:t>
      </w:r>
      <w:r w:rsidR="00C50E40" w:rsidRPr="00B03197">
        <w:rPr>
          <w:rFonts w:eastAsiaTheme="minorEastAsia" w:hint="eastAsia"/>
        </w:rPr>
        <w:t xml:space="preserve">can </w:t>
      </w:r>
      <w:r w:rsidR="00C50E40" w:rsidRPr="00252F4B">
        <w:t>override</w:t>
      </w:r>
      <w:r w:rsidR="00C50E40">
        <w:rPr>
          <w:rFonts w:hint="eastAsia"/>
        </w:rPr>
        <w:t xml:space="preserve"> </w:t>
      </w:r>
      <w:r w:rsidR="00B03197">
        <w:rPr>
          <w:rFonts w:hint="eastAsia"/>
        </w:rPr>
        <w:t>configured</w:t>
      </w:r>
      <w:r w:rsidR="00C50E40" w:rsidRPr="00EB45FA">
        <w:t xml:space="preserve"> UL transmission</w:t>
      </w:r>
      <w:r w:rsidR="00C50E40" w:rsidRPr="00B03197">
        <w:rPr>
          <w:rFonts w:eastAsiaTheme="minorEastAsia" w:hint="eastAsia"/>
        </w:rPr>
        <w:t xml:space="preserve"> (or </w:t>
      </w:r>
      <w:r w:rsidR="00E54498">
        <w:rPr>
          <w:rFonts w:hint="eastAsia"/>
        </w:rPr>
        <w:t>configured</w:t>
      </w:r>
      <w:r w:rsidR="00E54498" w:rsidRPr="00EB45FA">
        <w:t xml:space="preserve"> </w:t>
      </w:r>
      <w:r w:rsidR="00C50E40" w:rsidRPr="00EB45FA">
        <w:t>DL reception</w:t>
      </w:r>
      <w:r w:rsidR="00C50E40" w:rsidRPr="00B03197">
        <w:rPr>
          <w:rFonts w:eastAsiaTheme="minorEastAsia" w:hint="eastAsia"/>
        </w:rPr>
        <w:t>) with lower</w:t>
      </w:r>
      <w:r w:rsidR="00C50E40" w:rsidRPr="00B03197">
        <w:rPr>
          <w:rFonts w:eastAsiaTheme="minorEastAsia"/>
        </w:rPr>
        <w:t xml:space="preserve"> priority</w:t>
      </w:r>
      <w:r w:rsidR="00C50E40" w:rsidRPr="00B03197">
        <w:rPr>
          <w:rFonts w:eastAsiaTheme="minorEastAsia" w:hint="eastAsia"/>
        </w:rPr>
        <w:t>.</w:t>
      </w:r>
    </w:p>
    <w:p w14:paraId="1C7D2862" w14:textId="77777777" w:rsidR="008F6872" w:rsidRPr="007B5FD8" w:rsidRDefault="008F6872" w:rsidP="00324AF0">
      <w:pPr>
        <w:adjustRightInd w:val="0"/>
        <w:snapToGrid w:val="0"/>
      </w:pPr>
    </w:p>
    <w:p w14:paraId="09FB687E" w14:textId="42A55F0F" w:rsidR="00273312" w:rsidRDefault="003C0BF8" w:rsidP="00324AF0">
      <w:pPr>
        <w:adjustRightInd w:val="0"/>
        <w:snapToGrid w:val="0"/>
        <w:rPr>
          <w:b/>
          <w:i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041F5D">
        <w:rPr>
          <w:b/>
          <w:iCs w:val="0"/>
          <w:noProof/>
        </w:rPr>
        <w:t>2</w:t>
      </w:r>
      <w:r w:rsidRPr="0027474E">
        <w:rPr>
          <w:b/>
          <w:iCs w:val="0"/>
        </w:rPr>
        <w:fldChar w:fldCharType="end"/>
      </w:r>
      <w:r w:rsidR="00273312" w:rsidRPr="00404F93">
        <w:rPr>
          <w:b/>
          <w:iCs w:val="0"/>
        </w:rPr>
        <w:t>:</w:t>
      </w:r>
    </w:p>
    <w:p w14:paraId="659B28B6" w14:textId="2C68D12C" w:rsidR="009A3F7B" w:rsidRDefault="009B320F" w:rsidP="00324AF0">
      <w:pPr>
        <w:adjustRightInd w:val="0"/>
        <w:snapToGrid w:val="0"/>
        <w:rPr>
          <w:b/>
          <w:iCs w:val="0"/>
        </w:rPr>
      </w:pPr>
      <w:r w:rsidRPr="009B320F">
        <w:rPr>
          <w:b/>
          <w:iCs w:val="0"/>
        </w:rPr>
        <w:t xml:space="preserve">To avoid the occurrence of error cases 3 through network scheduling, there are less resources available for a scheduled HD-FDD </w:t>
      </w:r>
      <w:proofErr w:type="spellStart"/>
      <w:r w:rsidRPr="009B320F">
        <w:rPr>
          <w:b/>
          <w:iCs w:val="0"/>
        </w:rPr>
        <w:t>RedCap</w:t>
      </w:r>
      <w:proofErr w:type="spellEnd"/>
      <w:r w:rsidRPr="009B320F">
        <w:rPr>
          <w:b/>
          <w:iCs w:val="0"/>
        </w:rPr>
        <w:t>/</w:t>
      </w:r>
      <w:proofErr w:type="spellStart"/>
      <w:r w:rsidRPr="009B320F">
        <w:rPr>
          <w:b/>
          <w:iCs w:val="0"/>
        </w:rPr>
        <w:t>eRedCap</w:t>
      </w:r>
      <w:proofErr w:type="spellEnd"/>
      <w:r w:rsidRPr="009B320F">
        <w:rPr>
          <w:b/>
          <w:iCs w:val="0"/>
        </w:rPr>
        <w:t xml:space="preserve"> UE in NTN compared to TN </w:t>
      </w:r>
      <w:r w:rsidR="009A3F7B">
        <w:rPr>
          <w:rFonts w:hint="eastAsia"/>
          <w:b/>
          <w:iCs w:val="0"/>
        </w:rPr>
        <w:t>due to the following potential issues.</w:t>
      </w:r>
    </w:p>
    <w:p w14:paraId="040597C7" w14:textId="2FE24537" w:rsidR="009B320F" w:rsidRPr="00637FEE" w:rsidRDefault="008F6872" w:rsidP="00324AF0">
      <w:pPr>
        <w:pStyle w:val="aff9"/>
        <w:numPr>
          <w:ilvl w:val="0"/>
          <w:numId w:val="43"/>
        </w:numPr>
        <w:adjustRightInd w:val="0"/>
        <w:snapToGrid w:val="0"/>
        <w:spacing w:beforeLines="0" w:afterLines="0"/>
        <w:ind w:firstLineChars="0"/>
        <w:rPr>
          <w:b/>
          <w:iCs w:val="0"/>
        </w:rPr>
      </w:pPr>
      <w:r w:rsidRPr="008F6872">
        <w:rPr>
          <w:b/>
          <w:iCs w:val="0"/>
        </w:rPr>
        <w:t>W</w:t>
      </w:r>
      <w:r w:rsidR="009B320F" w:rsidRPr="00637FEE">
        <w:rPr>
          <w:b/>
          <w:iCs w:val="0"/>
        </w:rPr>
        <w:t>hen there is TA mismatch between actual TA used by the UE and assumed TA for the UE at the gNB</w:t>
      </w:r>
      <w:r w:rsidR="00E64767" w:rsidRPr="00637FEE">
        <w:rPr>
          <w:b/>
          <w:iCs w:val="0"/>
        </w:rPr>
        <w:t xml:space="preserve"> </w:t>
      </w:r>
      <w:r w:rsidR="009B320F" w:rsidRPr="00637FEE">
        <w:rPr>
          <w:b/>
          <w:iCs w:val="0"/>
        </w:rPr>
        <w:t>.</w:t>
      </w:r>
    </w:p>
    <w:p w14:paraId="24B9B2D9" w14:textId="2B2290DC" w:rsidR="009A3F7B" w:rsidRPr="00637FEE" w:rsidRDefault="008F6872" w:rsidP="00324AF0">
      <w:pPr>
        <w:pStyle w:val="aff9"/>
        <w:numPr>
          <w:ilvl w:val="0"/>
          <w:numId w:val="43"/>
        </w:numPr>
        <w:adjustRightInd w:val="0"/>
        <w:snapToGrid w:val="0"/>
        <w:spacing w:beforeLines="0" w:afterLines="0"/>
        <w:ind w:firstLineChars="0"/>
        <w:rPr>
          <w:b/>
          <w:iCs w:val="0"/>
        </w:rPr>
      </w:pPr>
      <w:r>
        <w:rPr>
          <w:b/>
          <w:iCs w:val="0"/>
        </w:rPr>
        <w:t>T</w:t>
      </w:r>
      <w:r w:rsidR="008D55B4">
        <w:rPr>
          <w:rFonts w:hint="eastAsia"/>
          <w:b/>
          <w:iCs w:val="0"/>
        </w:rPr>
        <w:t xml:space="preserve">he change of the propagation delay and </w:t>
      </w:r>
      <w:r w:rsidR="008D55B4">
        <w:rPr>
          <w:b/>
          <w:iCs w:val="0"/>
        </w:rPr>
        <w:t>the</w:t>
      </w:r>
      <w:r w:rsidR="008D55B4">
        <w:rPr>
          <w:rFonts w:hint="eastAsia"/>
          <w:b/>
          <w:iCs w:val="0"/>
        </w:rPr>
        <w:t xml:space="preserve"> change of overlapped slots in NTN</w:t>
      </w:r>
      <w:r w:rsidR="008D55B4">
        <w:rPr>
          <w:rFonts w:eastAsiaTheme="minorEastAsia" w:hint="eastAsia"/>
          <w:b/>
          <w:iCs w:val="0"/>
        </w:rPr>
        <w:t xml:space="preserve"> </w:t>
      </w:r>
      <w:r w:rsidR="001E17C0">
        <w:rPr>
          <w:rFonts w:eastAsiaTheme="minorEastAsia" w:hint="eastAsia"/>
          <w:b/>
          <w:iCs w:val="0"/>
        </w:rPr>
        <w:t>when</w:t>
      </w:r>
      <w:r w:rsidR="008D55B4">
        <w:rPr>
          <w:rFonts w:eastAsiaTheme="minorEastAsia" w:hint="eastAsia"/>
          <w:b/>
          <w:iCs w:val="0"/>
        </w:rPr>
        <w:t xml:space="preserve"> </w:t>
      </w:r>
      <w:r w:rsidR="001E17C0">
        <w:rPr>
          <w:rFonts w:eastAsiaTheme="minorEastAsia" w:hint="eastAsia"/>
          <w:b/>
          <w:iCs w:val="0"/>
        </w:rPr>
        <w:t xml:space="preserve">the </w:t>
      </w:r>
      <w:r w:rsidR="008D55B4">
        <w:rPr>
          <w:rFonts w:eastAsiaTheme="minorEastAsia" w:hint="eastAsia"/>
          <w:b/>
          <w:iCs w:val="0"/>
        </w:rPr>
        <w:t xml:space="preserve">satellite </w:t>
      </w:r>
      <w:r w:rsidR="001E17C0">
        <w:rPr>
          <w:rFonts w:eastAsiaTheme="minorEastAsia" w:hint="eastAsia"/>
          <w:b/>
          <w:iCs w:val="0"/>
        </w:rPr>
        <w:t xml:space="preserve">is </w:t>
      </w:r>
      <w:r w:rsidR="008D55B4">
        <w:rPr>
          <w:rFonts w:eastAsiaTheme="minorEastAsia" w:hint="eastAsia"/>
          <w:b/>
          <w:iCs w:val="0"/>
        </w:rPr>
        <w:t>mov</w:t>
      </w:r>
      <w:r w:rsidR="001E17C0">
        <w:rPr>
          <w:rFonts w:eastAsiaTheme="minorEastAsia" w:hint="eastAsia"/>
          <w:b/>
          <w:iCs w:val="0"/>
        </w:rPr>
        <w:t>ing</w:t>
      </w:r>
      <w:r w:rsidR="003D3826">
        <w:rPr>
          <w:rFonts w:eastAsiaTheme="minorEastAsia" w:hint="eastAsia"/>
          <w:b/>
          <w:iCs w:val="0"/>
        </w:rPr>
        <w:t>.</w:t>
      </w:r>
    </w:p>
    <w:p w14:paraId="33D02053" w14:textId="77777777" w:rsidR="008D001C" w:rsidRDefault="008D001C" w:rsidP="00324AF0">
      <w:pPr>
        <w:adjustRightInd w:val="0"/>
        <w:snapToGrid w:val="0"/>
      </w:pPr>
    </w:p>
    <w:p w14:paraId="7885CB90" w14:textId="3ACB4F85" w:rsidR="0007691C" w:rsidRDefault="009A5720" w:rsidP="00324AF0">
      <w:pPr>
        <w:adjustRightInd w:val="0"/>
        <w:snapToGrid w:val="0"/>
        <w:rPr>
          <w:b/>
          <w:bCs w:val="0"/>
        </w:rPr>
      </w:pPr>
      <w:r w:rsidRPr="00324AF0">
        <w:rPr>
          <w:b/>
          <w:iCs w:val="0"/>
        </w:rPr>
        <w:t xml:space="preserve">Proposal </w:t>
      </w:r>
      <w:r w:rsidRPr="00324AF0">
        <w:rPr>
          <w:b/>
          <w:iCs w:val="0"/>
        </w:rPr>
        <w:fldChar w:fldCharType="begin"/>
      </w:r>
      <w:r w:rsidRPr="00324AF0">
        <w:rPr>
          <w:b/>
          <w:iCs w:val="0"/>
        </w:rPr>
        <w:instrText xml:space="preserve"> SEQ Proposal \* ARABIC </w:instrText>
      </w:r>
      <w:r w:rsidRPr="00324AF0">
        <w:rPr>
          <w:b/>
          <w:iCs w:val="0"/>
        </w:rPr>
        <w:fldChar w:fldCharType="separate"/>
      </w:r>
      <w:r w:rsidR="00041F5D">
        <w:rPr>
          <w:b/>
          <w:iCs w:val="0"/>
          <w:noProof/>
        </w:rPr>
        <w:t>1</w:t>
      </w:r>
      <w:r w:rsidRPr="00324AF0">
        <w:rPr>
          <w:b/>
          <w:iCs w:val="0"/>
        </w:rPr>
        <w:fldChar w:fldCharType="end"/>
      </w:r>
      <w:r w:rsidR="0007691C" w:rsidRPr="0035105A">
        <w:rPr>
          <w:rFonts w:hint="eastAsia"/>
          <w:b/>
          <w:bCs w:val="0"/>
        </w:rPr>
        <w:t>:</w:t>
      </w:r>
    </w:p>
    <w:p w14:paraId="3ECA3E7A" w14:textId="5A0DB782" w:rsidR="0007691C" w:rsidRPr="00637FEE" w:rsidRDefault="00AB1289" w:rsidP="00324AF0">
      <w:pPr>
        <w:adjustRightInd w:val="0"/>
        <w:snapToGrid w:val="0"/>
        <w:rPr>
          <w:b/>
          <w:bCs w:val="0"/>
        </w:rPr>
      </w:pPr>
      <w:r>
        <w:rPr>
          <w:rFonts w:hint="eastAsia"/>
          <w:b/>
          <w:bCs w:val="0"/>
        </w:rPr>
        <w:t xml:space="preserve">To avoid the </w:t>
      </w:r>
      <w:r>
        <w:rPr>
          <w:b/>
          <w:bCs w:val="0"/>
        </w:rPr>
        <w:t>issue</w:t>
      </w:r>
      <w:r>
        <w:rPr>
          <w:rFonts w:hint="eastAsia"/>
          <w:b/>
          <w:bCs w:val="0"/>
        </w:rPr>
        <w:t xml:space="preserve"> of TA </w:t>
      </w:r>
      <w:r>
        <w:rPr>
          <w:b/>
          <w:bCs w:val="0"/>
        </w:rPr>
        <w:t>mismatch</w:t>
      </w:r>
      <w:r>
        <w:rPr>
          <w:rFonts w:hint="eastAsia"/>
          <w:b/>
          <w:bCs w:val="0"/>
        </w:rPr>
        <w:t xml:space="preserve"> in Case 3, TA reporting can</w:t>
      </w:r>
      <w:r w:rsidR="006433F0">
        <w:rPr>
          <w:rFonts w:hint="eastAsia"/>
          <w:b/>
          <w:bCs w:val="0"/>
        </w:rPr>
        <w:t xml:space="preserve"> be used to solve the TA mismatch issue between gNB and UE.</w:t>
      </w:r>
    </w:p>
    <w:p w14:paraId="0E5EE833" w14:textId="77777777" w:rsidR="0007691C" w:rsidRPr="00273312" w:rsidRDefault="0007691C" w:rsidP="00324AF0">
      <w:pPr>
        <w:adjustRightInd w:val="0"/>
        <w:snapToGrid w:val="0"/>
      </w:pPr>
    </w:p>
    <w:p w14:paraId="670B6BEE" w14:textId="2AF82EAF" w:rsidR="008D001C" w:rsidRDefault="009A5720" w:rsidP="00324AF0">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041F5D">
        <w:rPr>
          <w:b/>
          <w:iCs w:val="0"/>
          <w:noProof/>
        </w:rPr>
        <w:t>2</w:t>
      </w:r>
      <w:r w:rsidRPr="0027474E">
        <w:rPr>
          <w:b/>
          <w:iCs w:val="0"/>
        </w:rPr>
        <w:fldChar w:fldCharType="end"/>
      </w:r>
      <w:r w:rsidR="002778E5" w:rsidRPr="0035105A">
        <w:rPr>
          <w:rFonts w:hint="eastAsia"/>
          <w:b/>
          <w:bCs w:val="0"/>
        </w:rPr>
        <w:t>:</w:t>
      </w:r>
    </w:p>
    <w:p w14:paraId="0865C1C4" w14:textId="77777777" w:rsidR="00EA697D" w:rsidRDefault="00AB1289" w:rsidP="00324AF0">
      <w:pPr>
        <w:adjustRightInd w:val="0"/>
        <w:snapToGrid w:val="0"/>
        <w:rPr>
          <w:b/>
          <w:bCs w:val="0"/>
        </w:rPr>
      </w:pPr>
      <w:r>
        <w:rPr>
          <w:b/>
          <w:bCs w:val="0"/>
        </w:rPr>
        <w:t>T</w:t>
      </w:r>
      <w:r>
        <w:rPr>
          <w:rFonts w:hint="eastAsia"/>
          <w:b/>
          <w:bCs w:val="0"/>
        </w:rPr>
        <w:t xml:space="preserve">o </w:t>
      </w:r>
      <w:r>
        <w:rPr>
          <w:b/>
          <w:bCs w:val="0"/>
        </w:rPr>
        <w:t>solve</w:t>
      </w:r>
      <w:r>
        <w:rPr>
          <w:rFonts w:hint="eastAsia"/>
          <w:b/>
          <w:bCs w:val="0"/>
        </w:rPr>
        <w:t xml:space="preserve"> the issue of the variation of TA</w:t>
      </w:r>
      <w:r w:rsidR="00F31538">
        <w:rPr>
          <w:rFonts w:hint="eastAsia"/>
          <w:b/>
          <w:bCs w:val="0"/>
        </w:rPr>
        <w:t>/propagation delay</w:t>
      </w:r>
      <w:r>
        <w:rPr>
          <w:rFonts w:hint="eastAsia"/>
          <w:b/>
          <w:bCs w:val="0"/>
        </w:rPr>
        <w:t xml:space="preserve"> in Case 3, two possible </w:t>
      </w:r>
      <w:r>
        <w:rPr>
          <w:b/>
          <w:bCs w:val="0"/>
        </w:rPr>
        <w:t>solution</w:t>
      </w:r>
      <w:r>
        <w:rPr>
          <w:rFonts w:hint="eastAsia"/>
          <w:b/>
          <w:bCs w:val="0"/>
        </w:rPr>
        <w:t>s can be considered.</w:t>
      </w:r>
    </w:p>
    <w:p w14:paraId="2C8DED6F" w14:textId="77777777" w:rsidR="00EA697D" w:rsidRPr="00324AF0" w:rsidRDefault="00EA697D" w:rsidP="00324AF0">
      <w:pPr>
        <w:pStyle w:val="aff9"/>
        <w:numPr>
          <w:ilvl w:val="1"/>
          <w:numId w:val="15"/>
        </w:numPr>
        <w:adjustRightInd w:val="0"/>
        <w:snapToGrid w:val="0"/>
        <w:spacing w:beforeLines="0" w:afterLines="0"/>
        <w:ind w:firstLineChars="0"/>
        <w:rPr>
          <w:b/>
          <w:bCs w:val="0"/>
        </w:rPr>
      </w:pPr>
      <w:r w:rsidRPr="00324AF0">
        <w:rPr>
          <w:rFonts w:eastAsiaTheme="minorEastAsia"/>
          <w:b/>
          <w:bCs w:val="0"/>
        </w:rPr>
        <w:t>Solution 1:</w:t>
      </w:r>
      <w:r w:rsidRPr="00324AF0">
        <w:rPr>
          <w:b/>
          <w:bCs w:val="0"/>
        </w:rPr>
        <w:t xml:space="preserve"> </w:t>
      </w:r>
      <w:r w:rsidRPr="00324AF0">
        <w:rPr>
          <w:rFonts w:eastAsiaTheme="minorEastAsia"/>
          <w:b/>
          <w:bCs w:val="0"/>
        </w:rPr>
        <w:t>C</w:t>
      </w:r>
      <w:r w:rsidRPr="00324AF0">
        <w:rPr>
          <w:b/>
          <w:bCs w:val="0"/>
        </w:rPr>
        <w:t>onfigur</w:t>
      </w:r>
      <w:r w:rsidRPr="00324AF0">
        <w:rPr>
          <w:rFonts w:eastAsiaTheme="minorEastAsia"/>
          <w:b/>
          <w:bCs w:val="0"/>
        </w:rPr>
        <w:t>e</w:t>
      </w:r>
      <w:r w:rsidRPr="00324AF0">
        <w:rPr>
          <w:b/>
          <w:bCs w:val="0"/>
        </w:rPr>
        <w:t xml:space="preserve"> a gap to prevent the overlapping between configured DL and UL transmission. </w:t>
      </w:r>
    </w:p>
    <w:p w14:paraId="5BDA7F95" w14:textId="77777777" w:rsidR="00EA697D" w:rsidRPr="00324AF0" w:rsidRDefault="00EA697D" w:rsidP="00324AF0">
      <w:pPr>
        <w:pStyle w:val="aff9"/>
        <w:numPr>
          <w:ilvl w:val="1"/>
          <w:numId w:val="15"/>
        </w:numPr>
        <w:adjustRightInd w:val="0"/>
        <w:snapToGrid w:val="0"/>
        <w:spacing w:beforeLines="0" w:afterLines="0"/>
        <w:ind w:firstLineChars="0"/>
        <w:rPr>
          <w:b/>
          <w:bCs w:val="0"/>
        </w:rPr>
      </w:pPr>
      <w:r w:rsidRPr="00324AF0">
        <w:rPr>
          <w:rFonts w:eastAsiaTheme="minorEastAsia"/>
          <w:b/>
          <w:bCs w:val="0"/>
        </w:rPr>
        <w:t xml:space="preserve">Solution 2: </w:t>
      </w:r>
      <w:r w:rsidRPr="00324AF0">
        <w:rPr>
          <w:b/>
          <w:bCs w:val="0"/>
        </w:rPr>
        <w:t>allow confliction</w:t>
      </w:r>
      <w:r w:rsidRPr="00324AF0">
        <w:rPr>
          <w:rFonts w:eastAsiaTheme="minorEastAsia"/>
          <w:b/>
          <w:bCs w:val="0"/>
        </w:rPr>
        <w:t xml:space="preserve"> configuration</w:t>
      </w:r>
      <w:r w:rsidRPr="00324AF0">
        <w:rPr>
          <w:b/>
          <w:bCs w:val="0"/>
        </w:rPr>
        <w:t xml:space="preserve"> but define a priority rule to determine either the configured DL or UL </w:t>
      </w:r>
      <w:r w:rsidRPr="00324AF0">
        <w:rPr>
          <w:rFonts w:eastAsiaTheme="minorEastAsia"/>
          <w:b/>
          <w:bCs w:val="0"/>
        </w:rPr>
        <w:t>to be transmitted if collision happens</w:t>
      </w:r>
      <w:r w:rsidRPr="00324AF0">
        <w:rPr>
          <w:b/>
          <w:bCs w:val="0"/>
        </w:rPr>
        <w:t>.</w:t>
      </w:r>
      <w:r w:rsidRPr="00324AF0">
        <w:rPr>
          <w:rFonts w:eastAsiaTheme="minorEastAsia"/>
          <w:b/>
          <w:bCs w:val="0"/>
        </w:rPr>
        <w:t xml:space="preserve"> Two alternatives can be considered.</w:t>
      </w:r>
    </w:p>
    <w:p w14:paraId="685D632C" w14:textId="77777777" w:rsidR="00EA697D" w:rsidRPr="00324AF0" w:rsidRDefault="00EA697D" w:rsidP="00324AF0">
      <w:pPr>
        <w:pStyle w:val="aff9"/>
        <w:numPr>
          <w:ilvl w:val="2"/>
          <w:numId w:val="15"/>
        </w:numPr>
        <w:adjustRightInd w:val="0"/>
        <w:snapToGrid w:val="0"/>
        <w:spacing w:beforeLines="0" w:afterLines="0"/>
        <w:ind w:firstLineChars="0"/>
        <w:rPr>
          <w:b/>
          <w:bCs w:val="0"/>
        </w:rPr>
      </w:pPr>
      <w:r w:rsidRPr="00324AF0">
        <w:rPr>
          <w:rFonts w:eastAsiaTheme="minorEastAsia"/>
          <w:b/>
          <w:bCs w:val="0"/>
        </w:rPr>
        <w:t xml:space="preserve">Alt 1: Specify one direction (e.g., </w:t>
      </w:r>
      <w:r w:rsidRPr="00324AF0">
        <w:rPr>
          <w:b/>
          <w:bCs w:val="0"/>
        </w:rPr>
        <w:t xml:space="preserve">configured </w:t>
      </w:r>
      <w:r w:rsidRPr="00324AF0">
        <w:rPr>
          <w:rFonts w:eastAsiaTheme="minorEastAsia"/>
          <w:b/>
          <w:bCs w:val="0"/>
        </w:rPr>
        <w:t xml:space="preserve">UL) always override another direction (e.g., </w:t>
      </w:r>
      <w:r w:rsidRPr="00324AF0">
        <w:rPr>
          <w:b/>
          <w:bCs w:val="0"/>
        </w:rPr>
        <w:t xml:space="preserve">configured </w:t>
      </w:r>
      <w:r w:rsidRPr="00324AF0">
        <w:rPr>
          <w:rFonts w:eastAsiaTheme="minorEastAsia"/>
          <w:b/>
          <w:bCs w:val="0"/>
        </w:rPr>
        <w:t>DL).</w:t>
      </w:r>
    </w:p>
    <w:p w14:paraId="61B28C56" w14:textId="77777777" w:rsidR="00EA697D" w:rsidRPr="00324AF0" w:rsidRDefault="00EA697D" w:rsidP="00324AF0">
      <w:pPr>
        <w:pStyle w:val="aff9"/>
        <w:numPr>
          <w:ilvl w:val="2"/>
          <w:numId w:val="15"/>
        </w:numPr>
        <w:adjustRightInd w:val="0"/>
        <w:snapToGrid w:val="0"/>
        <w:spacing w:beforeLines="0" w:afterLines="0"/>
        <w:ind w:firstLineChars="0"/>
        <w:rPr>
          <w:b/>
          <w:bCs w:val="0"/>
        </w:rPr>
      </w:pPr>
      <w:r w:rsidRPr="00324AF0">
        <w:rPr>
          <w:rFonts w:eastAsiaTheme="minorEastAsia"/>
          <w:b/>
          <w:bCs w:val="0"/>
        </w:rPr>
        <w:t xml:space="preserve">Alt 2: introduce </w:t>
      </w:r>
      <w:r w:rsidRPr="00324AF0">
        <w:rPr>
          <w:b/>
          <w:bCs w:val="0"/>
        </w:rPr>
        <w:t>inter-DL-UL priority indication</w:t>
      </w:r>
      <w:r w:rsidRPr="00324AF0">
        <w:rPr>
          <w:rFonts w:eastAsiaTheme="minorEastAsia"/>
          <w:b/>
          <w:bCs w:val="0"/>
        </w:rPr>
        <w:t xml:space="preserve">, and one direction with higher priority can override another direction with lower priority. E.g., </w:t>
      </w:r>
      <w:r w:rsidRPr="00324AF0">
        <w:rPr>
          <w:b/>
          <w:bCs w:val="0"/>
        </w:rPr>
        <w:t xml:space="preserve">configured DL reception </w:t>
      </w:r>
      <w:r w:rsidRPr="00324AF0">
        <w:rPr>
          <w:rFonts w:eastAsiaTheme="minorEastAsia"/>
          <w:b/>
          <w:bCs w:val="0"/>
        </w:rPr>
        <w:t xml:space="preserve">(or </w:t>
      </w:r>
      <w:r w:rsidRPr="00324AF0">
        <w:rPr>
          <w:b/>
          <w:bCs w:val="0"/>
        </w:rPr>
        <w:t>configured UL transmission</w:t>
      </w:r>
      <w:r w:rsidRPr="00324AF0">
        <w:rPr>
          <w:rFonts w:eastAsiaTheme="minorEastAsia"/>
          <w:b/>
          <w:bCs w:val="0"/>
        </w:rPr>
        <w:t xml:space="preserve">) with higher priority can </w:t>
      </w:r>
      <w:r w:rsidRPr="00324AF0">
        <w:rPr>
          <w:b/>
          <w:bCs w:val="0"/>
        </w:rPr>
        <w:t>override configured UL transmission</w:t>
      </w:r>
      <w:r w:rsidRPr="00324AF0">
        <w:rPr>
          <w:rFonts w:eastAsiaTheme="minorEastAsia"/>
          <w:b/>
          <w:bCs w:val="0"/>
        </w:rPr>
        <w:t xml:space="preserve"> (or </w:t>
      </w:r>
      <w:r w:rsidRPr="00324AF0">
        <w:rPr>
          <w:b/>
          <w:bCs w:val="0"/>
        </w:rPr>
        <w:t>configured DL reception</w:t>
      </w:r>
      <w:r w:rsidRPr="00324AF0">
        <w:rPr>
          <w:rFonts w:eastAsiaTheme="minorEastAsia"/>
          <w:b/>
          <w:bCs w:val="0"/>
        </w:rPr>
        <w:t>) with lower priority.</w:t>
      </w:r>
    </w:p>
    <w:p w14:paraId="5E5CA391" w14:textId="77777777" w:rsidR="008D001C" w:rsidRPr="00F94341" w:rsidRDefault="008D001C" w:rsidP="00881F3C">
      <w:pPr>
        <w:adjustRightInd w:val="0"/>
        <w:snapToGrid w:val="0"/>
      </w:pPr>
    </w:p>
    <w:p w14:paraId="690B8051" w14:textId="610CF859" w:rsidR="00AB2C08" w:rsidRPr="0077619F" w:rsidRDefault="00AB2C08" w:rsidP="00637FEE">
      <w:pPr>
        <w:pStyle w:val="3"/>
        <w:rPr>
          <w:b/>
          <w:bCs w:val="0"/>
          <w:iCs w:val="0"/>
          <w:u w:val="single"/>
        </w:rPr>
      </w:pPr>
      <w:r w:rsidRPr="0077619F">
        <w:rPr>
          <w:rFonts w:hint="eastAsia"/>
          <w:b/>
          <w:bCs w:val="0"/>
          <w:iCs w:val="0"/>
          <w:u w:val="single"/>
        </w:rPr>
        <w:t xml:space="preserve">Case </w:t>
      </w:r>
      <w:r w:rsidR="0081584D" w:rsidRPr="0077619F">
        <w:rPr>
          <w:rFonts w:hint="eastAsia"/>
          <w:b/>
          <w:bCs w:val="0"/>
          <w:iCs w:val="0"/>
          <w:u w:val="single"/>
        </w:rPr>
        <w:t>4</w:t>
      </w:r>
    </w:p>
    <w:p w14:paraId="40F85DFD" w14:textId="0C5A6618" w:rsidR="00A70C55" w:rsidRDefault="000135BC" w:rsidP="00A70C55">
      <w:pPr>
        <w:adjustRightInd w:val="0"/>
        <w:snapToGrid w:val="0"/>
        <w:rPr>
          <w:bCs w:val="0"/>
          <w:iCs w:val="0"/>
        </w:rPr>
      </w:pPr>
      <w:r>
        <w:rPr>
          <w:rFonts w:hint="eastAsia"/>
        </w:rPr>
        <w:t xml:space="preserve">Case 4 is the </w:t>
      </w:r>
      <w:r>
        <w:t>co</w:t>
      </w:r>
      <w:r>
        <w:rPr>
          <w:rFonts w:hint="eastAsia"/>
        </w:rPr>
        <w:t>nfliction between dynamically scheduled DL reception and dynamic scheduled UL transmission.</w:t>
      </w:r>
      <w:r w:rsidR="00324AF0">
        <w:rPr>
          <w:rFonts w:hint="eastAsia"/>
        </w:rPr>
        <w:t xml:space="preserve"> </w:t>
      </w:r>
      <w:r w:rsidR="00A70C55" w:rsidRPr="00D0403D">
        <w:rPr>
          <w:bCs w:val="0"/>
          <w:iCs w:val="0"/>
        </w:rPr>
        <w:t xml:space="preserve">The </w:t>
      </w:r>
      <w:r w:rsidR="00A70C55">
        <w:rPr>
          <w:bCs w:val="0"/>
          <w:iCs w:val="0"/>
        </w:rPr>
        <w:t>HD-FDD collision rule in Rel-17 work</w:t>
      </w:r>
      <w:r w:rsidR="00A70C55">
        <w:rPr>
          <w:rFonts w:hint="eastAsia"/>
          <w:bCs w:val="0"/>
          <w:iCs w:val="0"/>
        </w:rPr>
        <w:t>s effectively</w:t>
      </w:r>
      <w:r w:rsidR="00A70C55">
        <w:rPr>
          <w:bCs w:val="0"/>
          <w:iCs w:val="0"/>
        </w:rPr>
        <w:t xml:space="preserve"> in the terrestrial network, since the propagation delay and TA is relatively small</w:t>
      </w:r>
      <w:r w:rsidR="00A70C55">
        <w:rPr>
          <w:rFonts w:hint="eastAsia"/>
          <w:bCs w:val="0"/>
          <w:iCs w:val="0"/>
        </w:rPr>
        <w:t xml:space="preserve"> and will not </w:t>
      </w:r>
      <w:r w:rsidR="00A70C55">
        <w:rPr>
          <w:bCs w:val="0"/>
          <w:iCs w:val="0"/>
        </w:rPr>
        <w:t>change</w:t>
      </w:r>
      <w:r w:rsidR="00A70C55">
        <w:rPr>
          <w:rFonts w:hint="eastAsia"/>
          <w:bCs w:val="0"/>
          <w:iCs w:val="0"/>
        </w:rPr>
        <w:t xml:space="preserve"> in a large scale</w:t>
      </w:r>
      <w:r w:rsidR="00A70C55">
        <w:rPr>
          <w:bCs w:val="0"/>
          <w:iCs w:val="0"/>
        </w:rPr>
        <w:t xml:space="preserve">. Even the propagation delay changes, it will not impact the overlapped </w:t>
      </w:r>
      <w:r w:rsidR="00A70C55">
        <w:rPr>
          <w:rFonts w:hint="eastAsia"/>
          <w:bCs w:val="0"/>
          <w:iCs w:val="0"/>
        </w:rPr>
        <w:t xml:space="preserve">parts between </w:t>
      </w:r>
      <w:r w:rsidR="00A70C55">
        <w:rPr>
          <w:bCs w:val="0"/>
          <w:iCs w:val="0"/>
        </w:rPr>
        <w:t>uplink and downlink slot</w:t>
      </w:r>
      <w:r w:rsidR="00A70C55">
        <w:rPr>
          <w:rFonts w:hint="eastAsia"/>
          <w:bCs w:val="0"/>
          <w:iCs w:val="0"/>
        </w:rPr>
        <w:t>s significantly</w:t>
      </w:r>
      <w:r w:rsidR="00A70C55">
        <w:rPr>
          <w:bCs w:val="0"/>
          <w:iCs w:val="0"/>
        </w:rPr>
        <w:t xml:space="preserve">. The gNB </w:t>
      </w:r>
      <w:r w:rsidR="00A70C55">
        <w:rPr>
          <w:rFonts w:hint="eastAsia"/>
          <w:bCs w:val="0"/>
          <w:iCs w:val="0"/>
        </w:rPr>
        <w:t>has</w:t>
      </w:r>
      <w:r w:rsidR="00A70C55">
        <w:rPr>
          <w:bCs w:val="0"/>
          <w:iCs w:val="0"/>
        </w:rPr>
        <w:t xml:space="preserve"> the knowledge that at what time the dynamic scheduling of either uplink or downlink would collide with the dynamic scheduling</w:t>
      </w:r>
      <w:r w:rsidR="00A70C55" w:rsidDel="00A70C55">
        <w:rPr>
          <w:bCs w:val="0"/>
          <w:iCs w:val="0"/>
        </w:rPr>
        <w:t xml:space="preserve"> </w:t>
      </w:r>
      <w:r w:rsidR="00A70C55">
        <w:rPr>
          <w:bCs w:val="0"/>
          <w:iCs w:val="0"/>
        </w:rPr>
        <w:t>reception or transmissions</w:t>
      </w:r>
      <w:r w:rsidR="00A70C55">
        <w:rPr>
          <w:rFonts w:hint="eastAsia"/>
          <w:bCs w:val="0"/>
          <w:iCs w:val="0"/>
        </w:rPr>
        <w:t xml:space="preserve"> at the UE side</w:t>
      </w:r>
      <w:r w:rsidR="00A70C55">
        <w:rPr>
          <w:bCs w:val="0"/>
          <w:iCs w:val="0"/>
        </w:rPr>
        <w:t xml:space="preserve">. Based on the knowledge, the gNB can make the decision that whether a </w:t>
      </w:r>
      <w:r w:rsidR="00A70C55">
        <w:rPr>
          <w:rFonts w:hint="eastAsia"/>
          <w:bCs w:val="0"/>
          <w:iCs w:val="0"/>
        </w:rPr>
        <w:t xml:space="preserve">dynamic </w:t>
      </w:r>
      <w:r w:rsidR="00A70C55">
        <w:rPr>
          <w:bCs w:val="0"/>
          <w:iCs w:val="0"/>
        </w:rPr>
        <w:t>scheduled</w:t>
      </w:r>
      <w:r w:rsidR="00A70C55">
        <w:rPr>
          <w:rFonts w:hint="eastAsia"/>
          <w:bCs w:val="0"/>
          <w:iCs w:val="0"/>
        </w:rPr>
        <w:t xml:space="preserve"> </w:t>
      </w:r>
      <w:r w:rsidR="00A70C55">
        <w:rPr>
          <w:bCs w:val="0"/>
          <w:iCs w:val="0"/>
        </w:rPr>
        <w:t>transmission</w:t>
      </w:r>
      <w:r w:rsidR="00A70C55">
        <w:rPr>
          <w:rFonts w:hint="eastAsia"/>
          <w:bCs w:val="0"/>
          <w:iCs w:val="0"/>
        </w:rPr>
        <w:t>s (receptions)</w:t>
      </w:r>
      <w:r w:rsidR="00A70C55">
        <w:rPr>
          <w:bCs w:val="0"/>
          <w:iCs w:val="0"/>
        </w:rPr>
        <w:t xml:space="preserve"> can </w:t>
      </w:r>
      <w:r w:rsidR="00A70C55">
        <w:rPr>
          <w:rFonts w:hint="eastAsia"/>
          <w:bCs w:val="0"/>
          <w:iCs w:val="0"/>
        </w:rPr>
        <w:t xml:space="preserve">override the </w:t>
      </w:r>
      <w:r w:rsidR="00A70C55">
        <w:rPr>
          <w:bCs w:val="0"/>
          <w:iCs w:val="0"/>
        </w:rPr>
        <w:t>dynamic scheduling</w:t>
      </w:r>
      <w:r w:rsidR="00A70C55">
        <w:rPr>
          <w:rFonts w:hint="eastAsia"/>
          <w:bCs w:val="0"/>
          <w:iCs w:val="0"/>
        </w:rPr>
        <w:t xml:space="preserve"> reception (transmissions). </w:t>
      </w:r>
      <w:r w:rsidR="00A70C55">
        <w:rPr>
          <w:bCs w:val="0"/>
          <w:iCs w:val="0"/>
        </w:rPr>
        <w:t xml:space="preserve">Without </w:t>
      </w:r>
      <w:r w:rsidR="00A70C55">
        <w:rPr>
          <w:rFonts w:hint="eastAsia"/>
          <w:bCs w:val="0"/>
          <w:iCs w:val="0"/>
        </w:rPr>
        <w:t>the</w:t>
      </w:r>
      <w:r w:rsidR="00A70C55">
        <w:rPr>
          <w:bCs w:val="0"/>
          <w:iCs w:val="0"/>
        </w:rPr>
        <w:t xml:space="preserve"> knowledge </w:t>
      </w:r>
      <w:r w:rsidR="00A70C55">
        <w:rPr>
          <w:rFonts w:hint="eastAsia"/>
          <w:bCs w:val="0"/>
          <w:iCs w:val="0"/>
        </w:rPr>
        <w:t xml:space="preserve">of </w:t>
      </w:r>
      <w:r w:rsidR="00A70C55">
        <w:rPr>
          <w:bCs w:val="0"/>
          <w:iCs w:val="0"/>
        </w:rPr>
        <w:t>when will the collision happens at the UE side,</w:t>
      </w:r>
      <w:r w:rsidR="00A70C55">
        <w:rPr>
          <w:rFonts w:hint="eastAsia"/>
          <w:bCs w:val="0"/>
          <w:iCs w:val="0"/>
        </w:rPr>
        <w:t xml:space="preserve"> it is hard for gNB to decide which transmission is more </w:t>
      </w:r>
      <w:r w:rsidR="00A70C55">
        <w:rPr>
          <w:bCs w:val="0"/>
          <w:iCs w:val="0"/>
        </w:rPr>
        <w:t>important</w:t>
      </w:r>
      <w:r w:rsidR="00A70C55">
        <w:rPr>
          <w:rFonts w:hint="eastAsia"/>
          <w:bCs w:val="0"/>
          <w:iCs w:val="0"/>
        </w:rPr>
        <w:t xml:space="preserve"> and should be prioritized.</w:t>
      </w:r>
    </w:p>
    <w:p w14:paraId="00CD1579" w14:textId="77777777" w:rsidR="00E90F0C" w:rsidRDefault="00E90F0C" w:rsidP="00881F3C">
      <w:pPr>
        <w:adjustRightInd w:val="0"/>
        <w:snapToGrid w:val="0"/>
      </w:pPr>
    </w:p>
    <w:p w14:paraId="54A9801D" w14:textId="2AB03687" w:rsidR="000135BC" w:rsidRPr="004A353C" w:rsidRDefault="00AB7F28" w:rsidP="00881F3C">
      <w:pPr>
        <w:adjustRightInd w:val="0"/>
        <w:snapToGrid w:val="0"/>
      </w:pPr>
      <w:r>
        <w:rPr>
          <w:bCs w:val="0"/>
          <w:iCs w:val="0"/>
        </w:rPr>
        <w:t xml:space="preserve">Since the propagation delay and TA are changing during the satellite service time, gNB may not have the clear information about the propagation delay and the overlapped time slots at the UE side. Then </w:t>
      </w:r>
      <w:r w:rsidR="00AC2FE8">
        <w:t>without</w:t>
      </w:r>
      <w:r w:rsidR="00AC2FE8">
        <w:rPr>
          <w:rFonts w:hint="eastAsia"/>
        </w:rPr>
        <w:t xml:space="preserve"> the knowledge of the actual TA, </w:t>
      </w:r>
      <w:r>
        <w:rPr>
          <w:bCs w:val="0"/>
          <w:iCs w:val="0"/>
        </w:rPr>
        <w:t xml:space="preserve">it is hard for gNB to schedule a transmission for either uplink or downlink, since it may not know whether there will be a collision happened at the UE side. </w:t>
      </w:r>
      <w:r w:rsidR="00B70D1A">
        <w:rPr>
          <w:rFonts w:hint="eastAsia"/>
          <w:bCs w:val="0"/>
          <w:iCs w:val="0"/>
        </w:rPr>
        <w:t xml:space="preserve">Instead, </w:t>
      </w:r>
      <w:r w:rsidR="00B70D1A">
        <w:rPr>
          <w:rFonts w:hint="eastAsia"/>
        </w:rPr>
        <w:t>i</w:t>
      </w:r>
      <w:r w:rsidR="000135BC">
        <w:rPr>
          <w:rFonts w:hint="eastAsia"/>
        </w:rPr>
        <w:t>f the gNB can be aware of the TA or the propagation delay, then the confliction between dynamic scheduled UL and DL transmission ca</w:t>
      </w:r>
      <w:r w:rsidR="00A220A7">
        <w:rPr>
          <w:rFonts w:hint="eastAsia"/>
        </w:rPr>
        <w:t>n</w:t>
      </w:r>
      <w:r w:rsidR="000135BC">
        <w:rPr>
          <w:rFonts w:hint="eastAsia"/>
        </w:rPr>
        <w:t xml:space="preserve"> be avoided. </w:t>
      </w:r>
    </w:p>
    <w:p w14:paraId="603DC273" w14:textId="77777777" w:rsidR="00B70D1A" w:rsidRDefault="00B70D1A" w:rsidP="00881F3C">
      <w:pPr>
        <w:adjustRightInd w:val="0"/>
        <w:snapToGrid w:val="0"/>
      </w:pPr>
    </w:p>
    <w:p w14:paraId="565F4E16" w14:textId="16D45C9C" w:rsidR="005722C9" w:rsidRPr="009A4794" w:rsidRDefault="00AC2FE8" w:rsidP="00881F3C">
      <w:pPr>
        <w:adjustRightInd w:val="0"/>
        <w:snapToGrid w:val="0"/>
        <w:rPr>
          <w:b/>
          <w:b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041F5D">
        <w:rPr>
          <w:b/>
          <w:iCs w:val="0"/>
          <w:noProof/>
        </w:rPr>
        <w:t>3</w:t>
      </w:r>
      <w:r w:rsidRPr="0027474E">
        <w:rPr>
          <w:b/>
          <w:iCs w:val="0"/>
        </w:rPr>
        <w:fldChar w:fldCharType="end"/>
      </w:r>
      <w:r w:rsidR="005722C9" w:rsidRPr="009A4794">
        <w:rPr>
          <w:rFonts w:hint="eastAsia"/>
          <w:b/>
          <w:bCs w:val="0"/>
        </w:rPr>
        <w:t>:</w:t>
      </w:r>
    </w:p>
    <w:p w14:paraId="7CD50229" w14:textId="51E8E4C6" w:rsidR="005722C9" w:rsidRPr="009A4794" w:rsidRDefault="005722C9" w:rsidP="00881F3C">
      <w:pPr>
        <w:adjustRightInd w:val="0"/>
        <w:snapToGrid w:val="0"/>
        <w:rPr>
          <w:b/>
          <w:bCs w:val="0"/>
        </w:rPr>
      </w:pPr>
      <w:r w:rsidRPr="009A4794">
        <w:rPr>
          <w:b/>
          <w:bCs w:val="0"/>
        </w:rPr>
        <w:t>T</w:t>
      </w:r>
      <w:r w:rsidRPr="009A4794">
        <w:rPr>
          <w:rFonts w:hint="eastAsia"/>
          <w:b/>
          <w:bCs w:val="0"/>
        </w:rPr>
        <w:t xml:space="preserve">he confliction between dynamic scheduled </w:t>
      </w:r>
      <w:r w:rsidR="00A83DA7" w:rsidRPr="009A4794">
        <w:rPr>
          <w:rFonts w:hint="eastAsia"/>
          <w:b/>
          <w:bCs w:val="0"/>
        </w:rPr>
        <w:t xml:space="preserve">DL and UL </w:t>
      </w:r>
      <w:r w:rsidR="00A83DA7" w:rsidRPr="009A4794">
        <w:rPr>
          <w:b/>
          <w:bCs w:val="0"/>
        </w:rPr>
        <w:t>transmission</w:t>
      </w:r>
      <w:r w:rsidR="00A83DA7" w:rsidRPr="009A4794">
        <w:rPr>
          <w:rFonts w:hint="eastAsia"/>
          <w:b/>
          <w:bCs w:val="0"/>
        </w:rPr>
        <w:t xml:space="preserve"> cannot be solved if the gNB is not aware of the actual TA or propagation delay of the UE. </w:t>
      </w:r>
    </w:p>
    <w:p w14:paraId="695CF8CF" w14:textId="77777777" w:rsidR="00882DC0" w:rsidRPr="009A4794" w:rsidRDefault="00882DC0" w:rsidP="00881F3C">
      <w:pPr>
        <w:adjustRightInd w:val="0"/>
        <w:snapToGrid w:val="0"/>
        <w:rPr>
          <w:b/>
          <w:bCs w:val="0"/>
        </w:rPr>
      </w:pPr>
    </w:p>
    <w:p w14:paraId="62F84340" w14:textId="5A773993" w:rsidR="00882DC0" w:rsidRDefault="00AC2FE8" w:rsidP="00881F3C">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041F5D">
        <w:rPr>
          <w:b/>
          <w:iCs w:val="0"/>
          <w:noProof/>
        </w:rPr>
        <w:t>3</w:t>
      </w:r>
      <w:r w:rsidRPr="0027474E">
        <w:rPr>
          <w:b/>
          <w:iCs w:val="0"/>
        </w:rPr>
        <w:fldChar w:fldCharType="end"/>
      </w:r>
      <w:r w:rsidR="00882DC0" w:rsidRPr="009A4794">
        <w:rPr>
          <w:rFonts w:hint="eastAsia"/>
          <w:b/>
          <w:bCs w:val="0"/>
        </w:rPr>
        <w:t>:</w:t>
      </w:r>
    </w:p>
    <w:p w14:paraId="1E42B787" w14:textId="78995266" w:rsidR="00D74620" w:rsidRPr="009A4794" w:rsidRDefault="00D74620" w:rsidP="00881F3C">
      <w:pPr>
        <w:adjustRightInd w:val="0"/>
        <w:snapToGrid w:val="0"/>
        <w:rPr>
          <w:b/>
          <w:bCs w:val="0"/>
        </w:rPr>
      </w:pPr>
      <w:r>
        <w:rPr>
          <w:rFonts w:hint="eastAsia"/>
          <w:b/>
          <w:bCs w:val="0"/>
        </w:rPr>
        <w:t>TA reporting should be supported to solve the TA mismatch issue between the gNB and the UE in Case 4.</w:t>
      </w:r>
    </w:p>
    <w:p w14:paraId="518F53F9" w14:textId="77777777" w:rsidR="009A4794" w:rsidRPr="004D5397" w:rsidRDefault="009A4794" w:rsidP="00881F3C">
      <w:pPr>
        <w:adjustRightInd w:val="0"/>
        <w:snapToGrid w:val="0"/>
      </w:pPr>
    </w:p>
    <w:p w14:paraId="69203B56" w14:textId="4D3AD58A" w:rsidR="00C325AC" w:rsidRPr="0083244D" w:rsidRDefault="0083244D" w:rsidP="00637FEE">
      <w:pPr>
        <w:pStyle w:val="3"/>
        <w:rPr>
          <w:b/>
          <w:bCs w:val="0"/>
          <w:u w:val="single"/>
        </w:rPr>
      </w:pPr>
      <w:r w:rsidRPr="0083244D">
        <w:rPr>
          <w:b/>
          <w:bCs w:val="0"/>
          <w:u w:val="single"/>
        </w:rPr>
        <w:t>S</w:t>
      </w:r>
      <w:r w:rsidRPr="0083244D">
        <w:rPr>
          <w:rFonts w:hint="eastAsia"/>
          <w:b/>
          <w:bCs w:val="0"/>
          <w:u w:val="single"/>
        </w:rPr>
        <w:t>lot counting</w:t>
      </w:r>
      <w:r w:rsidR="00654BA9">
        <w:rPr>
          <w:rFonts w:hint="eastAsia"/>
          <w:b/>
          <w:bCs w:val="0"/>
          <w:u w:val="single"/>
        </w:rPr>
        <w:t xml:space="preserve">, </w:t>
      </w:r>
      <w:r w:rsidRPr="0083244D">
        <w:rPr>
          <w:rFonts w:hint="eastAsia"/>
          <w:b/>
          <w:bCs w:val="0"/>
          <w:u w:val="single"/>
        </w:rPr>
        <w:t>invalid symbol</w:t>
      </w:r>
      <w:r w:rsidR="00654BA9">
        <w:rPr>
          <w:rFonts w:hint="eastAsia"/>
          <w:b/>
          <w:bCs w:val="0"/>
          <w:u w:val="single"/>
        </w:rPr>
        <w:t xml:space="preserve"> and Actual TDW</w:t>
      </w:r>
    </w:p>
    <w:p w14:paraId="2CF2828A" w14:textId="5AB4D07A" w:rsidR="00C932C9" w:rsidRDefault="00C932C9" w:rsidP="00881F3C">
      <w:pPr>
        <w:adjustRightInd w:val="0"/>
        <w:snapToGrid w:val="0"/>
      </w:pPr>
      <w:r>
        <w:t>T</w:t>
      </w:r>
      <w:r>
        <w:rPr>
          <w:rFonts w:hint="eastAsia"/>
        </w:rPr>
        <w:t xml:space="preserve">he slot counting and the invalid symbol would have the same issue that, due to the change of the overlapped slots/symbols, the counting of the available slot and the valid symbols would be changed. </w:t>
      </w:r>
      <w:r w:rsidR="00C60530">
        <w:t>A</w:t>
      </w:r>
      <w:r w:rsidR="00C60530">
        <w:rPr>
          <w:rFonts w:hint="eastAsia"/>
        </w:rPr>
        <w:t xml:space="preserve">nd if the gNB and UE have different understanding of the conflicted slots or symbols, then the gNB cannot receive the UL reception properly. </w:t>
      </w:r>
      <w:r w:rsidR="001B57AE">
        <w:t>I</w:t>
      </w:r>
      <w:r w:rsidR="001B57AE">
        <w:rPr>
          <w:rFonts w:hint="eastAsia"/>
        </w:rPr>
        <w:t xml:space="preserve">t is similar for the case of actual TDW determinations. </w:t>
      </w:r>
    </w:p>
    <w:p w14:paraId="7AF804EF" w14:textId="77777777" w:rsidR="0010422F" w:rsidRDefault="0010422F" w:rsidP="00881F3C">
      <w:pPr>
        <w:adjustRightInd w:val="0"/>
        <w:snapToGrid w:val="0"/>
      </w:pPr>
    </w:p>
    <w:p w14:paraId="08DC40F9" w14:textId="7BFCA363" w:rsidR="00B6688F" w:rsidRDefault="00B6688F" w:rsidP="00881F3C">
      <w:pPr>
        <w:adjustRightInd w:val="0"/>
        <w:snapToGrid w:val="0"/>
      </w:pPr>
      <w:r>
        <w:rPr>
          <w:rFonts w:hint="eastAsia"/>
        </w:rPr>
        <w:t xml:space="preserve">As observed in the last RAN1 meeting, </w:t>
      </w:r>
      <w:r w:rsidR="004C76AD">
        <w:rPr>
          <w:rFonts w:hint="eastAsia"/>
        </w:rPr>
        <w:t>w</w:t>
      </w:r>
      <w:r w:rsidR="004C76AD" w:rsidRPr="003312DC">
        <w:t xml:space="preserve">hen there is </w:t>
      </w:r>
      <w:r w:rsidR="004C76AD" w:rsidRPr="003312DC">
        <w:rPr>
          <w:kern w:val="2"/>
        </w:rPr>
        <w:t>TA mismatch between actual TA used by the UE and assumed TA for the UE at the gNB</w:t>
      </w:r>
      <w:r w:rsidR="004C76AD" w:rsidRPr="003312DC">
        <w:t xml:space="preserve">, there may be a BLER performance degradation for the reception of UL transmissions at the gNB for the scheduled HD-FDD </w:t>
      </w:r>
      <w:proofErr w:type="spellStart"/>
      <w:r w:rsidR="004C76AD" w:rsidRPr="003312DC">
        <w:t>RedCap</w:t>
      </w:r>
      <w:proofErr w:type="spellEnd"/>
      <w:r w:rsidR="004C76AD" w:rsidRPr="003312DC">
        <w:t>/</w:t>
      </w:r>
      <w:proofErr w:type="spellStart"/>
      <w:r w:rsidR="004C76AD" w:rsidRPr="003312DC">
        <w:t>eRedCap</w:t>
      </w:r>
      <w:proofErr w:type="spellEnd"/>
      <w:r w:rsidR="004C76AD" w:rsidRPr="003312DC">
        <w:t xml:space="preserve"> UE in NTN compared to TN if gNB does not attempt to avoid the collision</w:t>
      </w:r>
      <w:r w:rsidR="004C76AD">
        <w:rPr>
          <w:rFonts w:hint="eastAsia"/>
        </w:rPr>
        <w:t xml:space="preserve"> for s</w:t>
      </w:r>
      <w:r w:rsidR="004C76AD" w:rsidRPr="004C76AD">
        <w:t>lot c</w:t>
      </w:r>
      <w:r w:rsidR="004C76AD" w:rsidRPr="004C76AD">
        <w:t xml:space="preserve">ounting, invalid symbol and </w:t>
      </w:r>
      <w:r w:rsidR="004C76AD">
        <w:rPr>
          <w:rFonts w:hint="eastAsia"/>
        </w:rPr>
        <w:t>a</w:t>
      </w:r>
      <w:r w:rsidR="004C76AD" w:rsidRPr="004C76AD">
        <w:t>ctual TDW</w:t>
      </w:r>
      <w:r w:rsidR="004C76AD">
        <w:rPr>
          <w:rFonts w:hint="eastAsia"/>
        </w:rPr>
        <w:t xml:space="preserve"> issues.</w:t>
      </w:r>
      <w:r w:rsidR="00CE1424">
        <w:rPr>
          <w:rFonts w:hint="eastAsia"/>
        </w:rPr>
        <w:t xml:space="preserve"> Thus, i</w:t>
      </w:r>
      <w:r w:rsidR="00CE1424" w:rsidRPr="00CE1424">
        <w:t>t should further discuss and solve the TA mismatch issue between actual TA used by the UE and assumed TA for the UE at the gNB for slot counting, invalid symbol and actual TDW issues</w:t>
      </w:r>
    </w:p>
    <w:p w14:paraId="714CC58B" w14:textId="77777777" w:rsidR="002A4D16" w:rsidRDefault="002A4D16" w:rsidP="00881F3C">
      <w:pPr>
        <w:adjustRightInd w:val="0"/>
        <w:snapToGrid w:val="0"/>
      </w:pPr>
    </w:p>
    <w:p w14:paraId="19F4B1F4" w14:textId="5CE5E56D" w:rsidR="002A4D16" w:rsidRPr="00955A82" w:rsidRDefault="00AC2FE8" w:rsidP="00881F3C">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041F5D">
        <w:rPr>
          <w:b/>
          <w:iCs w:val="0"/>
          <w:noProof/>
        </w:rPr>
        <w:t>4</w:t>
      </w:r>
      <w:r w:rsidRPr="0027474E">
        <w:rPr>
          <w:b/>
          <w:iCs w:val="0"/>
        </w:rPr>
        <w:fldChar w:fldCharType="end"/>
      </w:r>
      <w:r w:rsidR="002A4D16" w:rsidRPr="00955A82">
        <w:rPr>
          <w:rFonts w:hint="eastAsia"/>
          <w:b/>
          <w:bCs w:val="0"/>
        </w:rPr>
        <w:t xml:space="preserve">: </w:t>
      </w:r>
    </w:p>
    <w:p w14:paraId="599A8237" w14:textId="096E5FA9" w:rsidR="00CE1424" w:rsidRDefault="00CE1424" w:rsidP="00CE1424">
      <w:pPr>
        <w:adjustRightInd w:val="0"/>
        <w:snapToGrid w:val="0"/>
        <w:rPr>
          <w:b/>
          <w:bCs w:val="0"/>
        </w:rPr>
      </w:pPr>
      <w:r w:rsidRPr="00114E39">
        <w:rPr>
          <w:b/>
          <w:bCs w:val="0"/>
        </w:rPr>
        <w:t>I</w:t>
      </w:r>
      <w:r w:rsidRPr="00114E39">
        <w:rPr>
          <w:rFonts w:hint="eastAsia"/>
          <w:b/>
          <w:bCs w:val="0"/>
        </w:rPr>
        <w:t xml:space="preserve">t should further </w:t>
      </w:r>
      <w:r w:rsidRPr="00114E39">
        <w:rPr>
          <w:b/>
          <w:bCs w:val="0"/>
        </w:rPr>
        <w:t>discuss</w:t>
      </w:r>
      <w:r w:rsidRPr="00114E39">
        <w:rPr>
          <w:rFonts w:hint="eastAsia"/>
          <w:b/>
          <w:bCs w:val="0"/>
        </w:rPr>
        <w:t xml:space="preserve"> and </w:t>
      </w:r>
      <w:r w:rsidRPr="00114E39">
        <w:rPr>
          <w:b/>
          <w:bCs w:val="0"/>
        </w:rPr>
        <w:t>solve</w:t>
      </w:r>
      <w:r w:rsidRPr="00114E39">
        <w:rPr>
          <w:rFonts w:hint="eastAsia"/>
          <w:b/>
          <w:bCs w:val="0"/>
        </w:rPr>
        <w:t xml:space="preserve"> the </w:t>
      </w:r>
      <w:r w:rsidRPr="0077619F">
        <w:rPr>
          <w:b/>
          <w:bCs w:val="0"/>
        </w:rPr>
        <w:t xml:space="preserve">TA mismatch </w:t>
      </w:r>
      <w:r>
        <w:rPr>
          <w:rFonts w:hint="eastAsia"/>
          <w:b/>
          <w:bCs w:val="0"/>
        </w:rPr>
        <w:t xml:space="preserve">issue </w:t>
      </w:r>
      <w:r w:rsidRPr="0077619F">
        <w:rPr>
          <w:b/>
          <w:bCs w:val="0"/>
        </w:rPr>
        <w:t>between actual TA used by the UE and assumed TA for the UE at the gNB</w:t>
      </w:r>
      <w:r>
        <w:rPr>
          <w:rFonts w:hint="eastAsia"/>
          <w:b/>
          <w:bCs w:val="0"/>
        </w:rPr>
        <w:t xml:space="preserve"> for </w:t>
      </w:r>
      <w:r w:rsidRPr="00CE1424">
        <w:rPr>
          <w:b/>
          <w:bCs w:val="0"/>
        </w:rPr>
        <w:t>slot counting, invalid symbol and actual TDW issues</w:t>
      </w:r>
      <w:r w:rsidRPr="00114E39">
        <w:rPr>
          <w:rFonts w:hint="eastAsia"/>
          <w:b/>
          <w:bCs w:val="0"/>
        </w:rPr>
        <w:t>.</w:t>
      </w:r>
    </w:p>
    <w:p w14:paraId="7E0EC911" w14:textId="77777777" w:rsidR="00CE1424" w:rsidRDefault="00CE1424" w:rsidP="00881F3C">
      <w:pPr>
        <w:adjustRightInd w:val="0"/>
        <w:snapToGrid w:val="0"/>
        <w:rPr>
          <w:b/>
          <w:bCs w:val="0"/>
        </w:rPr>
      </w:pPr>
    </w:p>
    <w:p w14:paraId="296BE836" w14:textId="71EFAEC6" w:rsidR="00555207" w:rsidRDefault="005B4C37" w:rsidP="00637FEE">
      <w:pPr>
        <w:pStyle w:val="2"/>
        <w:spacing w:before="120" w:after="120"/>
        <w:rPr>
          <w:rFonts w:eastAsiaTheme="minorEastAsia"/>
          <w:b/>
          <w:bCs w:val="0"/>
          <w:sz w:val="24"/>
          <w:szCs w:val="24"/>
        </w:rPr>
      </w:pPr>
      <w:r w:rsidRPr="00637FEE">
        <w:rPr>
          <w:rFonts w:eastAsiaTheme="minorEastAsia" w:hint="eastAsia"/>
          <w:b/>
          <w:bCs w:val="0"/>
          <w:sz w:val="24"/>
          <w:szCs w:val="24"/>
        </w:rPr>
        <w:t xml:space="preserve">Potential solutions for </w:t>
      </w:r>
      <w:r w:rsidRPr="00637FEE">
        <w:rPr>
          <w:rFonts w:eastAsiaTheme="minorEastAsia"/>
          <w:b/>
          <w:bCs w:val="0"/>
          <w:sz w:val="24"/>
          <w:szCs w:val="24"/>
        </w:rPr>
        <w:t xml:space="preserve">TA mismatch issue </w:t>
      </w:r>
    </w:p>
    <w:tbl>
      <w:tblPr>
        <w:tblStyle w:val="aff1"/>
        <w:tblW w:w="0" w:type="auto"/>
        <w:tblLook w:val="04A0" w:firstRow="1" w:lastRow="0" w:firstColumn="1" w:lastColumn="0" w:noHBand="0" w:noVBand="1"/>
      </w:tblPr>
      <w:tblGrid>
        <w:gridCol w:w="9962"/>
      </w:tblGrid>
      <w:tr w:rsidR="00910733" w14:paraId="22F74292" w14:textId="77777777" w:rsidTr="00910733">
        <w:tc>
          <w:tcPr>
            <w:tcW w:w="9962" w:type="dxa"/>
          </w:tcPr>
          <w:p w14:paraId="69699DB2" w14:textId="77777777" w:rsidR="00910733" w:rsidRPr="003312DC" w:rsidRDefault="00910733" w:rsidP="00AB11C3">
            <w:pPr>
              <w:rPr>
                <w:rFonts w:eastAsia="宋体"/>
                <w:bCs w:val="0"/>
                <w:u w:val="single"/>
                <w:lang w:eastAsia="zh-CN"/>
              </w:rPr>
            </w:pPr>
            <w:r w:rsidRPr="003312DC">
              <w:rPr>
                <w:rFonts w:eastAsia="宋体"/>
                <w:u w:val="single"/>
                <w:lang w:eastAsia="zh-CN"/>
              </w:rPr>
              <w:t>Observation</w:t>
            </w:r>
          </w:p>
          <w:p w14:paraId="13D3A622" w14:textId="77777777" w:rsidR="00910733" w:rsidRPr="003312DC" w:rsidRDefault="00910733" w:rsidP="00AB11C3">
            <w:pPr>
              <w:autoSpaceDN w:val="0"/>
              <w:contextualSpacing/>
              <w:rPr>
                <w:rFonts w:eastAsia="宋体"/>
                <w:bCs w:val="0"/>
                <w:lang w:eastAsia="zh-CN"/>
              </w:rPr>
            </w:pPr>
            <w:r w:rsidRPr="003312DC">
              <w:rPr>
                <w:rFonts w:eastAsia="宋体"/>
                <w:lang w:eastAsia="zh-CN"/>
              </w:rPr>
              <w:t xml:space="preserve">When there is </w:t>
            </w:r>
            <w:r w:rsidRPr="003312DC">
              <w:rPr>
                <w:kern w:val="2"/>
                <w:lang w:eastAsia="zh-CN"/>
              </w:rPr>
              <w:t xml:space="preserve">TA mismatch between actual TA used by </w:t>
            </w:r>
            <w:r w:rsidRPr="003312DC">
              <w:rPr>
                <w:rFonts w:eastAsia="宋体"/>
                <w:kern w:val="2"/>
                <w:lang w:eastAsia="zh-CN"/>
              </w:rPr>
              <w:t xml:space="preserve">the </w:t>
            </w:r>
            <w:r w:rsidRPr="003312DC">
              <w:rPr>
                <w:kern w:val="2"/>
                <w:lang w:eastAsia="zh-CN"/>
              </w:rPr>
              <w:t xml:space="preserve">UE and assumed TA </w:t>
            </w:r>
            <w:r w:rsidRPr="003312DC">
              <w:rPr>
                <w:rFonts w:eastAsia="宋体"/>
                <w:kern w:val="2"/>
                <w:lang w:eastAsia="zh-CN"/>
              </w:rPr>
              <w:t xml:space="preserve">for the UE </w:t>
            </w:r>
            <w:r w:rsidRPr="003312DC">
              <w:rPr>
                <w:kern w:val="2"/>
                <w:lang w:eastAsia="zh-CN"/>
              </w:rPr>
              <w:t>at the gNB</w:t>
            </w:r>
            <w:r w:rsidRPr="003312DC">
              <w:rPr>
                <w:rFonts w:eastAsia="宋体"/>
                <w:lang w:eastAsia="zh-CN"/>
              </w:rPr>
              <w:t xml:space="preserve">, there may be a BLER performance degradation for the reception of UL transmissions at the gNB for the scheduled </w:t>
            </w:r>
            <w:r w:rsidRPr="003312DC">
              <w:t xml:space="preserve">HD-FDD </w:t>
            </w:r>
            <w:proofErr w:type="spellStart"/>
            <w:r w:rsidRPr="003312DC">
              <w:t>RedCap</w:t>
            </w:r>
            <w:proofErr w:type="spellEnd"/>
            <w:r w:rsidRPr="003312DC">
              <w:t>/</w:t>
            </w:r>
            <w:proofErr w:type="spellStart"/>
            <w:r w:rsidRPr="003312DC">
              <w:t>eRedCap</w:t>
            </w:r>
            <w:proofErr w:type="spellEnd"/>
            <w:r w:rsidRPr="003312DC">
              <w:rPr>
                <w:rFonts w:eastAsia="宋体"/>
                <w:lang w:eastAsia="zh-CN"/>
              </w:rPr>
              <w:t xml:space="preserve"> UE</w:t>
            </w:r>
            <w:r w:rsidRPr="003312DC">
              <w:t xml:space="preserve"> in NTN compared to TN</w:t>
            </w:r>
            <w:r w:rsidRPr="003312DC">
              <w:rPr>
                <w:rFonts w:eastAsia="宋体"/>
                <w:lang w:eastAsia="zh-CN"/>
              </w:rPr>
              <w:t xml:space="preserve"> if gNB does not attempt to avoid the collision at least in the following cases: </w:t>
            </w:r>
          </w:p>
          <w:p w14:paraId="3999327B" w14:textId="77777777" w:rsidR="00910733" w:rsidRPr="003312DC" w:rsidRDefault="00910733" w:rsidP="00AB11C3">
            <w:pPr>
              <w:widowControl/>
              <w:numPr>
                <w:ilvl w:val="0"/>
                <w:numId w:val="37"/>
              </w:numPr>
              <w:jc w:val="left"/>
              <w:rPr>
                <w:bCs w:val="0"/>
              </w:rPr>
            </w:pPr>
            <w:r w:rsidRPr="003312DC">
              <w:t>UL transmission</w:t>
            </w:r>
            <w:r w:rsidRPr="003312DC">
              <w:rPr>
                <w:rFonts w:eastAsia="宋体"/>
                <w:lang w:eastAsia="zh-CN"/>
              </w:rPr>
              <w:t xml:space="preserve"> with repetitions</w:t>
            </w:r>
            <w:r w:rsidRPr="003312DC">
              <w:t xml:space="preserve"> </w:t>
            </w:r>
            <w:r w:rsidRPr="003312DC">
              <w:rPr>
                <w:rFonts w:eastAsia="宋体"/>
                <w:lang w:eastAsia="zh-CN"/>
              </w:rPr>
              <w:t>due to different available slot counting at UE and gNB when colliding with SSB reception</w:t>
            </w:r>
            <w:r>
              <w:rPr>
                <w:rFonts w:eastAsia="宋体"/>
                <w:lang w:eastAsia="zh-CN"/>
              </w:rPr>
              <w:t>.</w:t>
            </w:r>
          </w:p>
          <w:p w14:paraId="45326124" w14:textId="77777777" w:rsidR="00910733" w:rsidRPr="003312DC" w:rsidRDefault="00910733" w:rsidP="00AB11C3">
            <w:pPr>
              <w:widowControl/>
              <w:numPr>
                <w:ilvl w:val="0"/>
                <w:numId w:val="37"/>
              </w:numPr>
              <w:jc w:val="left"/>
              <w:rPr>
                <w:bCs w:val="0"/>
              </w:rPr>
            </w:pPr>
            <w:r w:rsidRPr="003312DC">
              <w:rPr>
                <w:rFonts w:eastAsia="宋体"/>
                <w:lang w:eastAsia="zh-CN"/>
              </w:rPr>
              <w:t>PUSCH repetition type B due to different i</w:t>
            </w:r>
            <w:r w:rsidRPr="003312DC">
              <w:t>nvalid symbol determination</w:t>
            </w:r>
            <w:r w:rsidRPr="003312DC">
              <w:rPr>
                <w:rFonts w:eastAsia="宋体"/>
                <w:lang w:eastAsia="zh-CN"/>
              </w:rPr>
              <w:t xml:space="preserve"> at gNB and UE when colliding with DL transmissions</w:t>
            </w:r>
            <w:r>
              <w:t>.</w:t>
            </w:r>
          </w:p>
          <w:p w14:paraId="38C56E5B" w14:textId="77777777" w:rsidR="00910733" w:rsidRPr="003312DC" w:rsidRDefault="00910733" w:rsidP="00AB11C3">
            <w:pPr>
              <w:widowControl/>
              <w:numPr>
                <w:ilvl w:val="0"/>
                <w:numId w:val="37"/>
              </w:numPr>
              <w:jc w:val="left"/>
              <w:rPr>
                <w:bCs w:val="0"/>
              </w:rPr>
            </w:pPr>
            <w:r w:rsidRPr="003312DC">
              <w:rPr>
                <w:rFonts w:eastAsia="宋体"/>
                <w:lang w:eastAsia="zh-CN"/>
              </w:rPr>
              <w:t>UL transmission with DMRS bundling due to the different actual TDW determination at gNB and UE when colliding with DL transmissions</w:t>
            </w:r>
            <w:r>
              <w:rPr>
                <w:rFonts w:eastAsia="宋体"/>
                <w:lang w:eastAsia="zh-CN"/>
              </w:rPr>
              <w:t>.</w:t>
            </w:r>
          </w:p>
          <w:p w14:paraId="6410CC85" w14:textId="77777777" w:rsidR="00910733" w:rsidRDefault="00910733" w:rsidP="00AB11C3">
            <w:pPr>
              <w:rPr>
                <w:rFonts w:eastAsia="宋体"/>
                <w:kern w:val="2"/>
                <w:lang w:eastAsia="zh-CN"/>
              </w:rPr>
            </w:pPr>
            <w:r w:rsidRPr="003312DC">
              <w:rPr>
                <w:rFonts w:eastAsia="宋体"/>
                <w:kern w:val="2"/>
                <w:lang w:eastAsia="zh-CN"/>
              </w:rPr>
              <w:t>Note: the above cases happen at least with one of collision cases 1, 2, 5, 6, and 7.</w:t>
            </w:r>
          </w:p>
          <w:p w14:paraId="48EF3538" w14:textId="77777777" w:rsidR="00910733" w:rsidRDefault="00910733" w:rsidP="00AB11C3">
            <w:pPr>
              <w:rPr>
                <w:rFonts w:eastAsia="宋体"/>
                <w:kern w:val="2"/>
                <w:lang w:eastAsia="zh-CN"/>
              </w:rPr>
            </w:pPr>
          </w:p>
          <w:p w14:paraId="4DB7F52C" w14:textId="77777777" w:rsidR="00F02662" w:rsidRPr="00DD7C8D" w:rsidRDefault="00F02662" w:rsidP="00AB11C3">
            <w:pPr>
              <w:rPr>
                <w:rFonts w:eastAsia="宋体"/>
                <w:b/>
                <w:lang w:eastAsia="zh-CN"/>
              </w:rPr>
            </w:pPr>
            <w:r w:rsidRPr="00F15EA6">
              <w:rPr>
                <w:rFonts w:eastAsia="宋体"/>
                <w:b/>
                <w:lang w:eastAsia="zh-CN"/>
              </w:rPr>
              <w:t>Observation</w:t>
            </w:r>
          </w:p>
          <w:p w14:paraId="254578F8" w14:textId="77777777" w:rsidR="00F02662" w:rsidRDefault="00F02662" w:rsidP="00AB11C3">
            <w:pPr>
              <w:rPr>
                <w:rFonts w:eastAsia="宋体"/>
                <w:lang w:eastAsia="zh-CN"/>
              </w:rPr>
            </w:pPr>
            <w:r>
              <w:rPr>
                <w:rFonts w:eastAsia="宋体" w:hint="eastAsia"/>
                <w:lang w:eastAsia="zh-CN"/>
              </w:rPr>
              <w:t xml:space="preserve">TA reporting </w:t>
            </w:r>
            <w:r>
              <w:rPr>
                <w:rFonts w:eastAsia="宋体"/>
                <w:lang w:eastAsia="zh-CN"/>
              </w:rPr>
              <w:t>is</w:t>
            </w:r>
            <w:r>
              <w:rPr>
                <w:rFonts w:eastAsia="宋体" w:hint="eastAsia"/>
                <w:lang w:eastAsia="zh-CN"/>
              </w:rPr>
              <w:t xml:space="preserve"> beneficial to </w:t>
            </w:r>
            <w:r>
              <w:rPr>
                <w:rFonts w:eastAsia="宋体"/>
                <w:lang w:eastAsia="zh-CN"/>
              </w:rPr>
              <w:t>mitigate</w:t>
            </w:r>
            <w:r>
              <w:rPr>
                <w:rFonts w:eastAsia="宋体" w:hint="eastAsia"/>
                <w:lang w:eastAsia="zh-CN"/>
              </w:rPr>
              <w:t xml:space="preserve"> the TA mismatch between </w:t>
            </w:r>
            <w:r>
              <w:rPr>
                <w:rFonts w:eastAsia="宋体"/>
                <w:lang w:eastAsia="zh-CN"/>
              </w:rPr>
              <w:t>actual</w:t>
            </w:r>
            <w:r>
              <w:rPr>
                <w:rFonts w:eastAsia="宋体" w:hint="eastAsia"/>
                <w:lang w:eastAsia="zh-CN"/>
              </w:rPr>
              <w:t xml:space="preserve"> TA used by the UE and assumed TA for the UE at the gNB for </w:t>
            </w:r>
            <w:r>
              <w:rPr>
                <w:rFonts w:eastAsia="宋体"/>
                <w:lang w:eastAsia="zh-CN"/>
              </w:rPr>
              <w:t xml:space="preserve">HD-FDD </w:t>
            </w:r>
            <w:proofErr w:type="spellStart"/>
            <w:r>
              <w:rPr>
                <w:rFonts w:eastAsia="宋体"/>
                <w:lang w:eastAsia="zh-CN"/>
              </w:rPr>
              <w:t>RedCap</w:t>
            </w:r>
            <w:proofErr w:type="spellEnd"/>
            <w:r>
              <w:rPr>
                <w:rFonts w:eastAsia="宋体"/>
                <w:lang w:eastAsia="zh-CN"/>
              </w:rPr>
              <w:t>/</w:t>
            </w:r>
            <w:proofErr w:type="spellStart"/>
            <w:r>
              <w:rPr>
                <w:rFonts w:eastAsia="宋体"/>
                <w:lang w:eastAsia="zh-CN"/>
              </w:rPr>
              <w:t>eRedCap</w:t>
            </w:r>
            <w:proofErr w:type="spellEnd"/>
            <w:r>
              <w:rPr>
                <w:rFonts w:eastAsia="宋体"/>
                <w:lang w:eastAsia="zh-CN"/>
              </w:rPr>
              <w:t xml:space="preserve"> UE in </w:t>
            </w:r>
            <w:r>
              <w:rPr>
                <w:rFonts w:eastAsia="宋体" w:hint="eastAsia"/>
                <w:lang w:eastAsia="zh-CN"/>
              </w:rPr>
              <w:t>N</w:t>
            </w:r>
            <w:r>
              <w:rPr>
                <w:rFonts w:eastAsia="宋体"/>
                <w:lang w:eastAsia="zh-CN"/>
              </w:rPr>
              <w:t>TN</w:t>
            </w:r>
            <w:r>
              <w:rPr>
                <w:rFonts w:eastAsia="宋体" w:hint="eastAsia"/>
                <w:lang w:eastAsia="zh-CN"/>
              </w:rPr>
              <w:t xml:space="preserve"> from RAN1 perspective.</w:t>
            </w:r>
          </w:p>
          <w:p w14:paraId="20457070" w14:textId="0FADE9C1" w:rsidR="00910733" w:rsidRPr="000548D7" w:rsidRDefault="00F02662" w:rsidP="00AB11C3">
            <w:pPr>
              <w:widowControl/>
              <w:numPr>
                <w:ilvl w:val="0"/>
                <w:numId w:val="52"/>
              </w:numPr>
              <w:jc w:val="left"/>
              <w:rPr>
                <w:rFonts w:eastAsia="宋体"/>
                <w:lang w:eastAsia="zh-CN"/>
              </w:rPr>
            </w:pPr>
            <w:r>
              <w:rPr>
                <w:rFonts w:eastAsia="宋体" w:hint="eastAsia"/>
                <w:lang w:eastAsia="zh-CN"/>
              </w:rPr>
              <w:t>N</w:t>
            </w:r>
            <w:r>
              <w:rPr>
                <w:rFonts w:eastAsia="宋体"/>
                <w:lang w:eastAsia="zh-CN"/>
              </w:rPr>
              <w:t>ote: complexity, power consumption and signaling overhead impact of TA reporting for (e)redcap UEs was not investigated in this work item</w:t>
            </w:r>
          </w:p>
        </w:tc>
      </w:tr>
    </w:tbl>
    <w:p w14:paraId="61B57B47" w14:textId="2680DACA" w:rsidR="00022AF2" w:rsidRDefault="00022AF2" w:rsidP="00632420">
      <w:pPr>
        <w:adjustRightInd w:val="0"/>
        <w:snapToGrid w:val="0"/>
        <w:rPr>
          <w:kern w:val="2"/>
        </w:rPr>
      </w:pPr>
    </w:p>
    <w:p w14:paraId="60A3AD77" w14:textId="1A3ABF5C" w:rsidR="00260B40" w:rsidRPr="00067983" w:rsidRDefault="00D90AD0" w:rsidP="00260B40">
      <w:pPr>
        <w:pStyle w:val="3"/>
        <w:rPr>
          <w:b/>
          <w:bCs w:val="0"/>
          <w:iCs w:val="0"/>
          <w:u w:val="single"/>
        </w:rPr>
      </w:pPr>
      <w:r>
        <w:rPr>
          <w:rFonts w:eastAsiaTheme="minorEastAsia"/>
          <w:b/>
          <w:bCs w:val="0"/>
          <w:iCs w:val="0"/>
          <w:u w:val="single"/>
        </w:rPr>
        <w:t>Consisten</w:t>
      </w:r>
      <w:r>
        <w:rPr>
          <w:rFonts w:eastAsiaTheme="minorEastAsia" w:hint="eastAsia"/>
          <w:b/>
          <w:bCs w:val="0"/>
          <w:iCs w:val="0"/>
          <w:u w:val="single"/>
        </w:rPr>
        <w:t>t</w:t>
      </w:r>
      <w:r w:rsidR="00260B40">
        <w:rPr>
          <w:rFonts w:eastAsiaTheme="minorEastAsia" w:hint="eastAsia"/>
          <w:b/>
          <w:bCs w:val="0"/>
          <w:iCs w:val="0"/>
          <w:u w:val="single"/>
        </w:rPr>
        <w:t xml:space="preserve"> </w:t>
      </w:r>
      <w:r w:rsidR="00260B40">
        <w:rPr>
          <w:rFonts w:eastAsiaTheme="minorEastAsia"/>
          <w:b/>
          <w:bCs w:val="0"/>
          <w:iCs w:val="0"/>
          <w:u w:val="single"/>
        </w:rPr>
        <w:t>understanding</w:t>
      </w:r>
      <w:r w:rsidR="00260B40">
        <w:rPr>
          <w:rFonts w:eastAsiaTheme="minorEastAsia" w:hint="eastAsia"/>
          <w:b/>
          <w:bCs w:val="0"/>
          <w:iCs w:val="0"/>
          <w:u w:val="single"/>
        </w:rPr>
        <w:t xml:space="preserve"> </w:t>
      </w:r>
      <w:r w:rsidR="001D103C">
        <w:rPr>
          <w:rFonts w:eastAsiaTheme="minorEastAsia" w:hint="eastAsia"/>
          <w:b/>
          <w:bCs w:val="0"/>
          <w:iCs w:val="0"/>
          <w:u w:val="single"/>
        </w:rPr>
        <w:t>issue</w:t>
      </w:r>
    </w:p>
    <w:p w14:paraId="7ED6D808" w14:textId="6A9BEC32" w:rsidR="00FF62E3" w:rsidRDefault="007D1EF9" w:rsidP="00324AF0">
      <w:pPr>
        <w:adjustRightInd w:val="0"/>
        <w:snapToGrid w:val="0"/>
      </w:pPr>
      <w:r>
        <w:rPr>
          <w:rFonts w:eastAsiaTheme="minorEastAsia"/>
          <w:bCs w:val="0"/>
          <w:iCs w:val="0"/>
        </w:rPr>
        <w:t xml:space="preserve">In Rel-17, the TA reporting has been supported for two cases. One is that UE will report the TA value during the random access due to </w:t>
      </w:r>
      <w:r>
        <w:t>RRC connection establishment or RRC connection resume, and during RRC connection reestablishment. The 2</w:t>
      </w:r>
      <w:r w:rsidRPr="00C0369B">
        <w:rPr>
          <w:vertAlign w:val="superscript"/>
        </w:rPr>
        <w:t>nd</w:t>
      </w:r>
      <w:r>
        <w:t xml:space="preserve"> case is that UE will report the TA when the variation of TA values is equal to or larger than the configured threshold.</w:t>
      </w:r>
      <w:r>
        <w:rPr>
          <w:rFonts w:hint="eastAsia"/>
        </w:rPr>
        <w:t xml:space="preserve"> </w:t>
      </w:r>
      <w:r w:rsidR="00FF62E3">
        <w:rPr>
          <w:rFonts w:hint="eastAsia"/>
        </w:rPr>
        <w:t xml:space="preserve">In both cases, as time slips, the reported TA will be </w:t>
      </w:r>
      <w:r w:rsidR="00FF62E3">
        <w:t>outdated,</w:t>
      </w:r>
      <w:r w:rsidR="00FF62E3">
        <w:rPr>
          <w:rFonts w:hint="eastAsia"/>
        </w:rPr>
        <w:t xml:space="preserve"> and it is no more equal to the current actual TA at UE side.</w:t>
      </w:r>
    </w:p>
    <w:p w14:paraId="132AA844" w14:textId="77777777" w:rsidR="00FF62E3" w:rsidRDefault="00FF62E3" w:rsidP="00324AF0">
      <w:pPr>
        <w:adjustRightInd w:val="0"/>
        <w:snapToGrid w:val="0"/>
      </w:pPr>
    </w:p>
    <w:p w14:paraId="6685E7D5" w14:textId="7DF4E7E2" w:rsidR="00FF62E3" w:rsidRPr="004E0D71" w:rsidRDefault="00FF62E3" w:rsidP="00324AF0">
      <w:pPr>
        <w:adjustRightInd w:val="0"/>
        <w:snapToGrid w:val="0"/>
        <w:rPr>
          <w:kern w:val="2"/>
        </w:rPr>
      </w:pPr>
      <w:r>
        <w:rPr>
          <w:rFonts w:hint="eastAsia"/>
        </w:rPr>
        <w:t xml:space="preserve">Note that if the UE decides overlapping issues based on the current actual TA at UE side, but the gNB does the similar </w:t>
      </w:r>
      <w:r>
        <w:t>decision</w:t>
      </w:r>
      <w:r>
        <w:rPr>
          <w:rFonts w:hint="eastAsia"/>
        </w:rPr>
        <w:t xml:space="preserve"> based on the lasted reported TA, then </w:t>
      </w:r>
      <w:r>
        <w:rPr>
          <w:kern w:val="2"/>
        </w:rPr>
        <w:t xml:space="preserve">TA </w:t>
      </w:r>
      <w:r w:rsidRPr="00810E1A">
        <w:rPr>
          <w:rFonts w:hint="eastAsia"/>
          <w:kern w:val="2"/>
        </w:rPr>
        <w:t>mismatch</w:t>
      </w:r>
      <w:r w:rsidRPr="00632420">
        <w:rPr>
          <w:rFonts w:hint="eastAsia"/>
        </w:rPr>
        <w:t xml:space="preserve"> </w:t>
      </w:r>
      <w:r>
        <w:rPr>
          <w:rFonts w:hint="eastAsia"/>
        </w:rPr>
        <w:t xml:space="preserve">between </w:t>
      </w:r>
      <w:r>
        <w:t>actual</w:t>
      </w:r>
      <w:r>
        <w:rPr>
          <w:rFonts w:hint="eastAsia"/>
        </w:rPr>
        <w:t xml:space="preserve"> TA used by the UE and assumed TA (e.g., the reported TA) for the UE</w:t>
      </w:r>
      <w:r>
        <w:rPr>
          <w:rFonts w:hint="eastAsia"/>
          <w:kern w:val="2"/>
        </w:rPr>
        <w:t xml:space="preserve"> </w:t>
      </w:r>
      <w:r>
        <w:rPr>
          <w:rFonts w:hint="eastAsia"/>
        </w:rPr>
        <w:t xml:space="preserve">at the gNB </w:t>
      </w:r>
      <w:r>
        <w:rPr>
          <w:rFonts w:hint="eastAsia"/>
          <w:kern w:val="2"/>
        </w:rPr>
        <w:t xml:space="preserve">may cause </w:t>
      </w:r>
      <w:r w:rsidR="000B773C">
        <w:rPr>
          <w:kern w:val="2"/>
        </w:rPr>
        <w:t>inconsistent</w:t>
      </w:r>
      <w:r w:rsidR="000B773C">
        <w:rPr>
          <w:rFonts w:hint="eastAsia"/>
          <w:kern w:val="2"/>
        </w:rPr>
        <w:t xml:space="preserve"> understanding </w:t>
      </w:r>
      <w:r>
        <w:rPr>
          <w:rFonts w:hint="eastAsia"/>
          <w:kern w:val="2"/>
        </w:rPr>
        <w:t xml:space="preserve">issue, i.e., </w:t>
      </w:r>
      <w:r w:rsidRPr="00070D56">
        <w:rPr>
          <w:kern w:val="2"/>
        </w:rPr>
        <w:t>gNB and UE</w:t>
      </w:r>
      <w:r>
        <w:rPr>
          <w:rFonts w:hint="eastAsia"/>
          <w:kern w:val="2"/>
        </w:rPr>
        <w:t xml:space="preserve"> may not have the </w:t>
      </w:r>
      <w:r w:rsidR="004D575C">
        <w:rPr>
          <w:rFonts w:hint="eastAsia"/>
          <w:kern w:val="2"/>
        </w:rPr>
        <w:t>consistent</w:t>
      </w:r>
      <w:r>
        <w:rPr>
          <w:rFonts w:hint="eastAsia"/>
          <w:kern w:val="2"/>
        </w:rPr>
        <w:t xml:space="preserve"> understanding </w:t>
      </w:r>
      <w:r w:rsidRPr="00070D56">
        <w:rPr>
          <w:kern w:val="2"/>
        </w:rPr>
        <w:t xml:space="preserve">on </w:t>
      </w:r>
      <w:r>
        <w:rPr>
          <w:rFonts w:hint="eastAsia"/>
          <w:kern w:val="2"/>
        </w:rPr>
        <w:t>whether a</w:t>
      </w:r>
      <w:r w:rsidRPr="00070D56">
        <w:rPr>
          <w:kern w:val="2"/>
        </w:rPr>
        <w:t xml:space="preserve"> DL</w:t>
      </w:r>
      <w:r>
        <w:rPr>
          <w:rFonts w:hint="eastAsia"/>
          <w:kern w:val="2"/>
        </w:rPr>
        <w:t xml:space="preserve"> reception</w:t>
      </w:r>
      <w:r w:rsidRPr="00070D56">
        <w:rPr>
          <w:kern w:val="2"/>
        </w:rPr>
        <w:t xml:space="preserve"> and </w:t>
      </w:r>
      <w:r>
        <w:rPr>
          <w:rFonts w:hint="eastAsia"/>
          <w:kern w:val="2"/>
        </w:rPr>
        <w:t xml:space="preserve">a </w:t>
      </w:r>
      <w:r w:rsidRPr="00070D56">
        <w:rPr>
          <w:kern w:val="2"/>
        </w:rPr>
        <w:t>UL</w:t>
      </w:r>
      <w:r>
        <w:rPr>
          <w:rFonts w:hint="eastAsia"/>
          <w:kern w:val="2"/>
        </w:rPr>
        <w:t xml:space="preserve"> transmission</w:t>
      </w:r>
      <w:r w:rsidRPr="00070D56">
        <w:rPr>
          <w:kern w:val="2"/>
        </w:rPr>
        <w:t xml:space="preserve"> is overlapped</w:t>
      </w:r>
      <w:r>
        <w:rPr>
          <w:rFonts w:hint="eastAsia"/>
          <w:kern w:val="2"/>
        </w:rPr>
        <w:t xml:space="preserve"> in time domain or not. As guided by the </w:t>
      </w:r>
      <w:r>
        <w:rPr>
          <w:kern w:val="2"/>
        </w:rPr>
        <w:t>latest</w:t>
      </w:r>
      <w:r>
        <w:rPr>
          <w:rFonts w:hint="eastAsia"/>
          <w:kern w:val="2"/>
        </w:rPr>
        <w:t xml:space="preserve"> WID, </w:t>
      </w:r>
      <w:r w:rsidRPr="004E0D71">
        <w:rPr>
          <w:kern w:val="2"/>
        </w:rPr>
        <w:t>TA mismatch</w:t>
      </w:r>
      <w:r>
        <w:rPr>
          <w:rFonts w:hint="eastAsia"/>
          <w:kern w:val="2"/>
        </w:rPr>
        <w:t xml:space="preserve"> issue should be </w:t>
      </w:r>
      <w:r>
        <w:rPr>
          <w:kern w:val="2"/>
        </w:rPr>
        <w:t>resolved</w:t>
      </w:r>
      <w:r>
        <w:rPr>
          <w:rFonts w:hint="eastAsia"/>
          <w:kern w:val="2"/>
        </w:rPr>
        <w:t xml:space="preserve"> target for </w:t>
      </w:r>
      <w:r w:rsidRPr="004E0D71">
        <w:rPr>
          <w:kern w:val="2"/>
        </w:rPr>
        <w:t>HD collisions cases (cases 3 and 4)</w:t>
      </w:r>
      <w:r>
        <w:rPr>
          <w:rFonts w:hint="eastAsia"/>
          <w:kern w:val="2"/>
        </w:rPr>
        <w:t>.</w:t>
      </w:r>
    </w:p>
    <w:p w14:paraId="0DA5CCC9" w14:textId="77777777" w:rsidR="008819D2" w:rsidRPr="00FF62E3" w:rsidRDefault="008819D2" w:rsidP="00324AF0">
      <w:pPr>
        <w:adjustRightInd w:val="0"/>
        <w:snapToGrid w:val="0"/>
        <w:rPr>
          <w:kern w:val="2"/>
        </w:rPr>
      </w:pPr>
    </w:p>
    <w:p w14:paraId="00873190" w14:textId="5FC47FB8" w:rsidR="006F794E" w:rsidRDefault="006F794E" w:rsidP="00674738">
      <w:pPr>
        <w:tabs>
          <w:tab w:val="num" w:pos="720"/>
        </w:tabs>
        <w:adjustRightInd w:val="0"/>
        <w:snapToGrid w:val="0"/>
        <w:rPr>
          <w:kern w:val="2"/>
        </w:rPr>
      </w:pPr>
      <w:r w:rsidRPr="00637FEE">
        <w:rPr>
          <w:kern w:val="2"/>
        </w:rPr>
        <w:t xml:space="preserve">If the determination on whether a DL reception and a UL transmission is overlapped in time domain or not is based on the latest UE reported TA which is known to both gNB and UE, instead of UE’s actual TA, the TA mismatch issue </w:t>
      </w:r>
      <w:r w:rsidR="0014504D">
        <w:rPr>
          <w:rFonts w:hint="eastAsia"/>
          <w:kern w:val="2"/>
        </w:rPr>
        <w:t>can</w:t>
      </w:r>
      <w:r w:rsidRPr="00637FEE">
        <w:rPr>
          <w:kern w:val="2"/>
        </w:rPr>
        <w:t xml:space="preserve"> be avoided.</w:t>
      </w:r>
      <w:r>
        <w:rPr>
          <w:rFonts w:hint="eastAsia"/>
          <w:kern w:val="2"/>
        </w:rPr>
        <w:t xml:space="preserve"> </w:t>
      </w:r>
      <w:r w:rsidR="00683DA6">
        <w:rPr>
          <w:rFonts w:hint="eastAsia"/>
          <w:kern w:val="2"/>
        </w:rPr>
        <w:t xml:space="preserve">E.g., </w:t>
      </w:r>
      <w:r w:rsidR="00E70856">
        <w:rPr>
          <w:rFonts w:hint="eastAsia"/>
          <w:kern w:val="2"/>
        </w:rPr>
        <w:t>gNB</w:t>
      </w:r>
      <w:r w:rsidR="00E70856">
        <w:rPr>
          <w:rFonts w:hint="eastAsia"/>
          <w:kern w:val="2"/>
        </w:rPr>
        <w:t xml:space="preserve"> and UE </w:t>
      </w:r>
      <w:r w:rsidR="00565A5E">
        <w:rPr>
          <w:rFonts w:hint="eastAsia"/>
          <w:kern w:val="2"/>
        </w:rPr>
        <w:t xml:space="preserve">may </w:t>
      </w:r>
      <w:r w:rsidR="00BD5123">
        <w:rPr>
          <w:rFonts w:hint="eastAsia"/>
          <w:kern w:val="2"/>
        </w:rPr>
        <w:t>first</w:t>
      </w:r>
      <w:r w:rsidR="00E70856">
        <w:rPr>
          <w:rFonts w:hint="eastAsia"/>
          <w:kern w:val="2"/>
        </w:rPr>
        <w:t xml:space="preserve"> determine a TA region </w:t>
      </w:r>
      <w:r w:rsidR="006A1387">
        <w:rPr>
          <w:rFonts w:hint="eastAsia"/>
          <w:kern w:val="2"/>
        </w:rPr>
        <w:t xml:space="preserve">(from </w:t>
      </w:r>
      <m:oMath>
        <m:sSubSup>
          <m:sSubSupPr>
            <m:ctrlPr>
              <w:rPr>
                <w:rFonts w:ascii="Cambria Math" w:hAnsi="Cambria Math"/>
                <w:i/>
                <w:kern w:val="2"/>
                <w:lang w:val="en-GB"/>
              </w:rPr>
            </m:ctrlPr>
          </m:sSubSupPr>
          <m:e>
            <m:r>
              <w:rPr>
                <w:rFonts w:ascii="Cambria Math" w:hAnsi="Cambria Math"/>
                <w:kern w:val="2"/>
                <w:lang w:val="en-GB"/>
              </w:rPr>
              <m:t>T</m:t>
            </m:r>
          </m:e>
          <m:sub>
            <m:r>
              <m:rPr>
                <m:sty m:val="p"/>
              </m:rPr>
              <w:rPr>
                <w:rFonts w:ascii="Cambria Math" w:hAnsi="Cambria Math"/>
                <w:kern w:val="2"/>
                <w:lang w:val="en-GB"/>
              </w:rPr>
              <m:t>TA</m:t>
            </m:r>
          </m:sub>
          <m:sup>
            <m:r>
              <m:rPr>
                <m:sty m:val="p"/>
              </m:rPr>
              <w:rPr>
                <w:rFonts w:ascii="Cambria Math" w:hAnsi="Cambria Math"/>
                <w:kern w:val="2"/>
                <w:lang w:val="en-GB"/>
              </w:rPr>
              <m:t>Report</m:t>
            </m:r>
          </m:sup>
        </m:sSubSup>
        <m:r>
          <w:rPr>
            <w:rFonts w:ascii="Cambria Math" w:hAnsi="Cambria Math"/>
            <w:kern w:val="2"/>
            <w:lang w:val="en-GB"/>
          </w:rPr>
          <m:t>-</m:t>
        </m:r>
        <m:sSub>
          <m:sSubPr>
            <m:ctrlPr>
              <w:rPr>
                <w:rFonts w:ascii="Cambria Math" w:hAnsi="Cambria Math"/>
                <w:i/>
                <w:kern w:val="2"/>
              </w:rPr>
            </m:ctrlPr>
          </m:sSubPr>
          <m:e>
            <m:r>
              <w:rPr>
                <w:rFonts w:ascii="Cambria Math" w:hAnsi="Cambria Math"/>
                <w:kern w:val="2"/>
              </w:rPr>
              <m:t>M</m:t>
            </m:r>
          </m:e>
          <m:sub>
            <m:r>
              <m:rPr>
                <m:sty m:val="p"/>
              </m:rPr>
              <w:rPr>
                <w:rFonts w:ascii="Cambria Math" w:hAnsi="Cambria Math"/>
                <w:kern w:val="2"/>
              </w:rPr>
              <m:t>TA</m:t>
            </m:r>
          </m:sub>
        </m:sSub>
      </m:oMath>
      <w:r w:rsidR="006A1387">
        <w:rPr>
          <w:rFonts w:hint="eastAsia"/>
          <w:kern w:val="2"/>
        </w:rPr>
        <w:t xml:space="preserve"> to </w:t>
      </w:r>
      <m:oMath>
        <m:sSubSup>
          <m:sSubSupPr>
            <m:ctrlPr>
              <w:rPr>
                <w:rFonts w:ascii="Cambria Math" w:hAnsi="Cambria Math"/>
                <w:i/>
                <w:kern w:val="2"/>
                <w:lang w:val="en-GB"/>
              </w:rPr>
            </m:ctrlPr>
          </m:sSubSupPr>
          <m:e>
            <m:r>
              <w:rPr>
                <w:rFonts w:ascii="Cambria Math" w:hAnsi="Cambria Math"/>
                <w:kern w:val="2"/>
                <w:lang w:val="en-GB"/>
              </w:rPr>
              <m:t>T</m:t>
            </m:r>
          </m:e>
          <m:sub>
            <m:r>
              <m:rPr>
                <m:sty m:val="p"/>
              </m:rPr>
              <w:rPr>
                <w:rFonts w:ascii="Cambria Math" w:hAnsi="Cambria Math"/>
                <w:kern w:val="2"/>
                <w:lang w:val="en-GB"/>
              </w:rPr>
              <m:t>TA</m:t>
            </m:r>
          </m:sub>
          <m:sup>
            <m:r>
              <m:rPr>
                <m:sty m:val="p"/>
              </m:rPr>
              <w:rPr>
                <w:rFonts w:ascii="Cambria Math" w:hAnsi="Cambria Math"/>
                <w:kern w:val="2"/>
                <w:lang w:val="en-GB"/>
              </w:rPr>
              <m:t>Report</m:t>
            </m:r>
          </m:sup>
        </m:sSubSup>
        <m:r>
          <w:rPr>
            <w:rFonts w:ascii="Cambria Math" w:hAnsi="Cambria Math"/>
            <w:kern w:val="2"/>
            <w:lang w:val="en-GB"/>
          </w:rPr>
          <m:t>+</m:t>
        </m:r>
        <m:sSub>
          <m:sSubPr>
            <m:ctrlPr>
              <w:rPr>
                <w:rFonts w:ascii="Cambria Math" w:hAnsi="Cambria Math"/>
                <w:i/>
                <w:kern w:val="2"/>
              </w:rPr>
            </m:ctrlPr>
          </m:sSubPr>
          <m:e>
            <m:r>
              <w:rPr>
                <w:rFonts w:ascii="Cambria Math" w:hAnsi="Cambria Math"/>
                <w:kern w:val="2"/>
              </w:rPr>
              <m:t>M</m:t>
            </m:r>
          </m:e>
          <m:sub>
            <m:r>
              <m:rPr>
                <m:sty m:val="p"/>
              </m:rPr>
              <w:rPr>
                <w:rFonts w:ascii="Cambria Math" w:hAnsi="Cambria Math"/>
                <w:kern w:val="2"/>
              </w:rPr>
              <m:t>TA</m:t>
            </m:r>
          </m:sub>
        </m:sSub>
      </m:oMath>
      <w:r w:rsidR="006A1387">
        <w:rPr>
          <w:rFonts w:hint="eastAsia"/>
          <w:kern w:val="2"/>
        </w:rPr>
        <w:t xml:space="preserve">) </w:t>
      </w:r>
      <w:r w:rsidR="00E70856">
        <w:rPr>
          <w:rFonts w:hint="eastAsia"/>
          <w:kern w:val="2"/>
        </w:rPr>
        <w:t xml:space="preserve">based on </w:t>
      </w:r>
      <w:r w:rsidR="00E70856" w:rsidRPr="00BC446D">
        <w:rPr>
          <w:rFonts w:hint="eastAsia"/>
          <w:kern w:val="2"/>
        </w:rPr>
        <w:t>the latest UE reported TA</w:t>
      </w:r>
      <w:r w:rsidR="00E70856">
        <w:rPr>
          <w:rFonts w:hint="eastAsia"/>
          <w:kern w:val="2"/>
        </w:rPr>
        <w:t xml:space="preserve"> (</w:t>
      </w:r>
      <m:oMath>
        <m:sSubSup>
          <m:sSubSupPr>
            <m:ctrlPr>
              <w:rPr>
                <w:rFonts w:ascii="Cambria Math" w:hAnsi="Cambria Math"/>
                <w:i/>
                <w:kern w:val="2"/>
                <w:lang w:val="en-GB"/>
              </w:rPr>
            </m:ctrlPr>
          </m:sSubSupPr>
          <m:e>
            <m:r>
              <w:rPr>
                <w:rFonts w:ascii="Cambria Math" w:hAnsi="Cambria Math"/>
                <w:kern w:val="2"/>
                <w:lang w:val="en-GB"/>
              </w:rPr>
              <m:t>T</m:t>
            </m:r>
          </m:e>
          <m:sub>
            <m:r>
              <m:rPr>
                <m:sty m:val="p"/>
              </m:rPr>
              <w:rPr>
                <w:rFonts w:ascii="Cambria Math" w:hAnsi="Cambria Math"/>
                <w:kern w:val="2"/>
                <w:lang w:val="en-GB"/>
              </w:rPr>
              <m:t>TA</m:t>
            </m:r>
          </m:sub>
          <m:sup>
            <m:r>
              <m:rPr>
                <m:sty m:val="p"/>
              </m:rPr>
              <w:rPr>
                <w:rFonts w:ascii="Cambria Math" w:hAnsi="Cambria Math"/>
                <w:kern w:val="2"/>
                <w:lang w:val="en-GB"/>
              </w:rPr>
              <m:t>Report</m:t>
            </m:r>
          </m:sup>
        </m:sSubSup>
      </m:oMath>
      <w:r w:rsidR="00E70856">
        <w:rPr>
          <w:rFonts w:hint="eastAsia"/>
          <w:kern w:val="2"/>
        </w:rPr>
        <w:t xml:space="preserve">) and a GAP </w:t>
      </w:r>
      <w:r w:rsidR="004A655D">
        <w:rPr>
          <w:rFonts w:hint="eastAsia"/>
          <w:kern w:val="2"/>
        </w:rPr>
        <w:t>(</w:t>
      </w:r>
      <m:oMath>
        <m:sSub>
          <m:sSubPr>
            <m:ctrlPr>
              <w:rPr>
                <w:rFonts w:ascii="Cambria Math" w:hAnsi="Cambria Math"/>
                <w:i/>
                <w:kern w:val="2"/>
              </w:rPr>
            </m:ctrlPr>
          </m:sSubPr>
          <m:e>
            <m:r>
              <w:rPr>
                <w:rFonts w:ascii="Cambria Math" w:hAnsi="Cambria Math"/>
                <w:kern w:val="2"/>
              </w:rPr>
              <m:t>M</m:t>
            </m:r>
          </m:e>
          <m:sub>
            <m:r>
              <m:rPr>
                <m:sty m:val="p"/>
              </m:rPr>
              <w:rPr>
                <w:rFonts w:ascii="Cambria Math" w:hAnsi="Cambria Math"/>
                <w:kern w:val="2"/>
              </w:rPr>
              <m:t>TA</m:t>
            </m:r>
          </m:sub>
        </m:sSub>
      </m:oMath>
      <w:r w:rsidR="004A655D">
        <w:rPr>
          <w:rFonts w:hint="eastAsia"/>
          <w:kern w:val="2"/>
        </w:rPr>
        <w:t xml:space="preserve">) </w:t>
      </w:r>
      <w:r w:rsidR="00E70856">
        <w:rPr>
          <w:rFonts w:hint="eastAsia"/>
          <w:kern w:val="2"/>
        </w:rPr>
        <w:t xml:space="preserve">which </w:t>
      </w:r>
      <w:r w:rsidR="00194EF0">
        <w:rPr>
          <w:rFonts w:hint="eastAsia"/>
          <w:kern w:val="2"/>
        </w:rPr>
        <w:t>reflects</w:t>
      </w:r>
      <w:r w:rsidR="00E70856">
        <w:rPr>
          <w:rFonts w:hint="eastAsia"/>
          <w:kern w:val="2"/>
        </w:rPr>
        <w:t xml:space="preserve"> </w:t>
      </w:r>
      <w:r w:rsidR="00194EF0">
        <w:rPr>
          <w:rFonts w:hint="eastAsia"/>
          <w:kern w:val="2"/>
        </w:rPr>
        <w:t>the</w:t>
      </w:r>
      <w:r w:rsidR="00E70856">
        <w:rPr>
          <w:rFonts w:hint="eastAsia"/>
          <w:kern w:val="2"/>
        </w:rPr>
        <w:t xml:space="preserve"> TA </w:t>
      </w:r>
      <w:r w:rsidR="00E70856">
        <w:rPr>
          <w:kern w:val="2"/>
        </w:rPr>
        <w:t>margin</w:t>
      </w:r>
      <w:r w:rsidR="00E70856">
        <w:rPr>
          <w:rFonts w:hint="eastAsia"/>
          <w:kern w:val="2"/>
        </w:rPr>
        <w:t>.</w:t>
      </w:r>
    </w:p>
    <w:p w14:paraId="20FF8060" w14:textId="307204BF" w:rsidR="004A4865" w:rsidRPr="00637FEE" w:rsidRDefault="001F33AA" w:rsidP="00674738">
      <w:pPr>
        <w:pStyle w:val="aff9"/>
        <w:numPr>
          <w:ilvl w:val="0"/>
          <w:numId w:val="43"/>
        </w:numPr>
        <w:adjustRightInd w:val="0"/>
        <w:snapToGrid w:val="0"/>
        <w:spacing w:beforeLines="0" w:afterLines="0"/>
        <w:ind w:firstLineChars="0"/>
        <w:rPr>
          <w:kern w:val="2"/>
        </w:rPr>
      </w:pPr>
      <w:r>
        <w:rPr>
          <w:rFonts w:eastAsiaTheme="minorEastAsia" w:hint="eastAsia"/>
          <w:kern w:val="2"/>
        </w:rPr>
        <w:t xml:space="preserve">If </w:t>
      </w:r>
      <w:r w:rsidR="0072101E">
        <w:rPr>
          <w:rFonts w:eastAsiaTheme="minorEastAsia" w:hint="eastAsia"/>
          <w:kern w:val="2"/>
        </w:rPr>
        <w:t xml:space="preserve">there is any TA value within the TA </w:t>
      </w:r>
      <w:r w:rsidR="0072101E">
        <w:rPr>
          <w:rFonts w:hint="eastAsia"/>
          <w:kern w:val="2"/>
        </w:rPr>
        <w:t>region</w:t>
      </w:r>
      <w:r w:rsidR="0072101E">
        <w:rPr>
          <w:rFonts w:eastAsiaTheme="minorEastAsia" w:hint="eastAsia"/>
          <w:kern w:val="2"/>
        </w:rPr>
        <w:t xml:space="preserve"> would cause overlapp</w:t>
      </w:r>
      <w:r w:rsidR="004D127A">
        <w:rPr>
          <w:rFonts w:eastAsiaTheme="minorEastAsia" w:hint="eastAsia"/>
          <w:kern w:val="2"/>
        </w:rPr>
        <w:t>ing</w:t>
      </w:r>
      <w:r w:rsidR="00FB16D1">
        <w:rPr>
          <w:rFonts w:eastAsiaTheme="minorEastAsia" w:hint="eastAsia"/>
          <w:kern w:val="2"/>
        </w:rPr>
        <w:t xml:space="preserve">, then </w:t>
      </w:r>
      <w:r w:rsidR="001932BB">
        <w:rPr>
          <w:rFonts w:hint="eastAsia"/>
          <w:kern w:val="2"/>
        </w:rPr>
        <w:t>gNB and UE</w:t>
      </w:r>
      <w:r w:rsidR="001932BB">
        <w:rPr>
          <w:rFonts w:eastAsiaTheme="minorEastAsia" w:hint="eastAsia"/>
          <w:kern w:val="2"/>
        </w:rPr>
        <w:t xml:space="preserve"> determine </w:t>
      </w:r>
      <w:r w:rsidR="001932BB">
        <w:rPr>
          <w:rFonts w:eastAsia="宋体" w:cs="Times New Roman" w:hint="eastAsia"/>
          <w:kern w:val="2"/>
        </w:rPr>
        <w:t xml:space="preserve">the </w:t>
      </w:r>
      <w:r w:rsidR="001932BB" w:rsidRPr="0006296E">
        <w:rPr>
          <w:rFonts w:hint="eastAsia"/>
          <w:kern w:val="2"/>
        </w:rPr>
        <w:t xml:space="preserve">DL </w:t>
      </w:r>
      <w:r w:rsidR="001932BB" w:rsidRPr="0006296E">
        <w:rPr>
          <w:rFonts w:eastAsia="Malgun Gothic"/>
        </w:rPr>
        <w:t>reception</w:t>
      </w:r>
      <w:r w:rsidR="001932BB" w:rsidRPr="0006296E">
        <w:rPr>
          <w:rFonts w:eastAsiaTheme="minorEastAsia" w:hint="eastAsia"/>
        </w:rPr>
        <w:t xml:space="preserve"> and the </w:t>
      </w:r>
      <w:r w:rsidR="001932BB" w:rsidRPr="0006296E">
        <w:rPr>
          <w:rFonts w:hint="eastAsia"/>
          <w:kern w:val="2"/>
        </w:rPr>
        <w:t xml:space="preserve">UL transmission </w:t>
      </w:r>
      <w:r w:rsidR="001932BB">
        <w:rPr>
          <w:rFonts w:eastAsiaTheme="minorEastAsia" w:hint="eastAsia"/>
          <w:kern w:val="2"/>
        </w:rPr>
        <w:t>is</w:t>
      </w:r>
      <w:r w:rsidR="001932BB" w:rsidRPr="0006296E">
        <w:rPr>
          <w:rFonts w:hint="eastAsia"/>
          <w:kern w:val="2"/>
        </w:rPr>
        <w:t xml:space="preserve"> overlapped</w:t>
      </w:r>
      <w:r w:rsidR="001932BB">
        <w:rPr>
          <w:rFonts w:eastAsiaTheme="minorEastAsia" w:hint="eastAsia"/>
          <w:kern w:val="2"/>
        </w:rPr>
        <w:t xml:space="preserve"> in time domain.</w:t>
      </w:r>
    </w:p>
    <w:p w14:paraId="03D9535E" w14:textId="46B2C127" w:rsidR="003023B8" w:rsidRPr="00BC446D" w:rsidRDefault="00B97BD6" w:rsidP="00674738">
      <w:pPr>
        <w:pStyle w:val="aff9"/>
        <w:numPr>
          <w:ilvl w:val="0"/>
          <w:numId w:val="43"/>
        </w:numPr>
        <w:adjustRightInd w:val="0"/>
        <w:snapToGrid w:val="0"/>
        <w:spacing w:beforeLines="0" w:afterLines="0"/>
        <w:ind w:firstLineChars="0"/>
        <w:rPr>
          <w:kern w:val="2"/>
        </w:rPr>
      </w:pPr>
      <w:r>
        <w:rPr>
          <w:rFonts w:eastAsiaTheme="minorEastAsia" w:hint="eastAsia"/>
          <w:kern w:val="2"/>
        </w:rPr>
        <w:t xml:space="preserve">Otherwise, if </w:t>
      </w:r>
      <w:r w:rsidR="003023B8">
        <w:rPr>
          <w:rFonts w:eastAsiaTheme="minorEastAsia" w:hint="eastAsia"/>
          <w:kern w:val="2"/>
        </w:rPr>
        <w:t>all TA value</w:t>
      </w:r>
      <w:r w:rsidR="00AF7AB8">
        <w:rPr>
          <w:rFonts w:eastAsiaTheme="minorEastAsia" w:hint="eastAsia"/>
          <w:kern w:val="2"/>
        </w:rPr>
        <w:t>s</w:t>
      </w:r>
      <w:r w:rsidR="003023B8">
        <w:rPr>
          <w:rFonts w:eastAsiaTheme="minorEastAsia" w:hint="eastAsia"/>
          <w:kern w:val="2"/>
        </w:rPr>
        <w:t xml:space="preserve"> within the TA </w:t>
      </w:r>
      <w:r w:rsidR="003023B8">
        <w:rPr>
          <w:rFonts w:hint="eastAsia"/>
          <w:kern w:val="2"/>
        </w:rPr>
        <w:t>region</w:t>
      </w:r>
      <w:r w:rsidR="003023B8">
        <w:rPr>
          <w:rFonts w:eastAsiaTheme="minorEastAsia" w:hint="eastAsia"/>
          <w:kern w:val="2"/>
        </w:rPr>
        <w:t xml:space="preserve"> will not cause overlapping, then </w:t>
      </w:r>
      <w:r w:rsidR="003023B8">
        <w:rPr>
          <w:rFonts w:hint="eastAsia"/>
          <w:kern w:val="2"/>
        </w:rPr>
        <w:t>gNB and UE</w:t>
      </w:r>
      <w:r w:rsidR="003023B8">
        <w:rPr>
          <w:rFonts w:eastAsiaTheme="minorEastAsia" w:hint="eastAsia"/>
          <w:kern w:val="2"/>
        </w:rPr>
        <w:t xml:space="preserve"> determine </w:t>
      </w:r>
      <w:r w:rsidR="003023B8">
        <w:rPr>
          <w:rFonts w:eastAsia="宋体" w:cs="Times New Roman" w:hint="eastAsia"/>
          <w:kern w:val="2"/>
        </w:rPr>
        <w:t xml:space="preserve">the </w:t>
      </w:r>
      <w:r w:rsidR="003023B8" w:rsidRPr="0006296E">
        <w:rPr>
          <w:rFonts w:hint="eastAsia"/>
          <w:kern w:val="2"/>
        </w:rPr>
        <w:t xml:space="preserve">DL </w:t>
      </w:r>
      <w:r w:rsidR="003023B8" w:rsidRPr="0006296E">
        <w:rPr>
          <w:rFonts w:eastAsia="Malgun Gothic"/>
        </w:rPr>
        <w:t>reception</w:t>
      </w:r>
      <w:r w:rsidR="003023B8" w:rsidRPr="0006296E">
        <w:rPr>
          <w:rFonts w:eastAsiaTheme="minorEastAsia" w:hint="eastAsia"/>
        </w:rPr>
        <w:t xml:space="preserve"> and the </w:t>
      </w:r>
      <w:r w:rsidR="003023B8" w:rsidRPr="0006296E">
        <w:rPr>
          <w:rFonts w:hint="eastAsia"/>
          <w:kern w:val="2"/>
        </w:rPr>
        <w:t xml:space="preserve">UL transmission </w:t>
      </w:r>
      <w:r w:rsidR="003023B8">
        <w:rPr>
          <w:rFonts w:eastAsiaTheme="minorEastAsia" w:hint="eastAsia"/>
          <w:kern w:val="2"/>
        </w:rPr>
        <w:t>is</w:t>
      </w:r>
      <w:r w:rsidR="003023B8" w:rsidRPr="0006296E">
        <w:rPr>
          <w:rFonts w:hint="eastAsia"/>
          <w:kern w:val="2"/>
        </w:rPr>
        <w:t xml:space="preserve"> </w:t>
      </w:r>
      <w:r w:rsidR="003023B8">
        <w:rPr>
          <w:rFonts w:eastAsiaTheme="minorEastAsia" w:hint="eastAsia"/>
          <w:kern w:val="2"/>
        </w:rPr>
        <w:t xml:space="preserve">not </w:t>
      </w:r>
      <w:r w:rsidR="003023B8" w:rsidRPr="0006296E">
        <w:rPr>
          <w:rFonts w:hint="eastAsia"/>
          <w:kern w:val="2"/>
        </w:rPr>
        <w:t>overlapped</w:t>
      </w:r>
      <w:r w:rsidR="003023B8">
        <w:rPr>
          <w:rFonts w:eastAsiaTheme="minorEastAsia" w:hint="eastAsia"/>
          <w:kern w:val="2"/>
        </w:rPr>
        <w:t xml:space="preserve"> in time domain.</w:t>
      </w:r>
    </w:p>
    <w:p w14:paraId="029BCBEE" w14:textId="77777777" w:rsidR="00034DDD" w:rsidRPr="00536C2B" w:rsidRDefault="00034DDD" w:rsidP="00674738">
      <w:pPr>
        <w:adjustRightInd w:val="0"/>
        <w:snapToGrid w:val="0"/>
        <w:rPr>
          <w:kern w:val="2"/>
        </w:rPr>
      </w:pPr>
    </w:p>
    <w:p w14:paraId="3511287D" w14:textId="18EFF5F0" w:rsidR="006D0D79" w:rsidRDefault="004451DE" w:rsidP="00324AF0">
      <w:pPr>
        <w:adjustRightInd w:val="0"/>
        <w:snapToGrid w:val="0"/>
        <w:rPr>
          <w:b/>
          <w:b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041F5D">
        <w:rPr>
          <w:b/>
          <w:iCs w:val="0"/>
          <w:noProof/>
        </w:rPr>
        <w:t>4</w:t>
      </w:r>
      <w:r w:rsidRPr="0027474E">
        <w:rPr>
          <w:b/>
          <w:iCs w:val="0"/>
        </w:rPr>
        <w:fldChar w:fldCharType="end"/>
      </w:r>
      <w:r w:rsidR="006D0D79">
        <w:rPr>
          <w:rFonts w:hint="eastAsia"/>
          <w:b/>
          <w:bCs w:val="0"/>
        </w:rPr>
        <w:t>:</w:t>
      </w:r>
    </w:p>
    <w:p w14:paraId="6E4B0618" w14:textId="76B120AE" w:rsidR="006D0D79" w:rsidRPr="00EC6A79" w:rsidRDefault="006D0D79" w:rsidP="00324AF0">
      <w:pPr>
        <w:adjustRightInd w:val="0"/>
        <w:snapToGrid w:val="0"/>
        <w:rPr>
          <w:b/>
          <w:bCs w:val="0"/>
        </w:rPr>
      </w:pPr>
      <w:r w:rsidRPr="00A62585">
        <w:rPr>
          <w:b/>
          <w:bCs w:val="0"/>
        </w:rPr>
        <w:t xml:space="preserve">TA mismatch may cause collision ambiguous issue, i.e., gNB and UE may </w:t>
      </w:r>
      <w:r w:rsidR="000517BD">
        <w:rPr>
          <w:rFonts w:hint="eastAsia"/>
          <w:b/>
          <w:bCs w:val="0"/>
        </w:rPr>
        <w:t xml:space="preserve">not </w:t>
      </w:r>
      <w:r w:rsidRPr="00A62585">
        <w:rPr>
          <w:b/>
          <w:bCs w:val="0"/>
        </w:rPr>
        <w:t>have the same understanding on whether a DL reception and a UL transmission is overlapped in time domain or not.</w:t>
      </w:r>
    </w:p>
    <w:p w14:paraId="5B28F3FC" w14:textId="77777777" w:rsidR="006D0D79" w:rsidRPr="00EC6A79" w:rsidRDefault="006D0D79" w:rsidP="00324AF0">
      <w:pPr>
        <w:adjustRightInd w:val="0"/>
        <w:snapToGrid w:val="0"/>
        <w:rPr>
          <w:b/>
          <w:bCs w:val="0"/>
        </w:rPr>
      </w:pPr>
    </w:p>
    <w:p w14:paraId="4D24DF11" w14:textId="2744AEE2" w:rsidR="006D0D79" w:rsidRDefault="004451DE" w:rsidP="00324AF0">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041F5D">
        <w:rPr>
          <w:b/>
          <w:iCs w:val="0"/>
          <w:noProof/>
        </w:rPr>
        <w:t>5</w:t>
      </w:r>
      <w:r w:rsidRPr="0027474E">
        <w:rPr>
          <w:b/>
          <w:iCs w:val="0"/>
        </w:rPr>
        <w:fldChar w:fldCharType="end"/>
      </w:r>
      <w:r w:rsidR="006D0D79">
        <w:rPr>
          <w:rFonts w:hint="eastAsia"/>
          <w:b/>
          <w:bCs w:val="0"/>
        </w:rPr>
        <w:t>:</w:t>
      </w:r>
    </w:p>
    <w:p w14:paraId="427E803F" w14:textId="77777777" w:rsidR="006D0D79" w:rsidRDefault="006D0D79" w:rsidP="00324AF0">
      <w:pPr>
        <w:adjustRightInd w:val="0"/>
        <w:snapToGrid w:val="0"/>
        <w:rPr>
          <w:b/>
          <w:bCs w:val="0"/>
        </w:rPr>
      </w:pPr>
      <w:r w:rsidRPr="00EC6A79">
        <w:rPr>
          <w:rFonts w:hint="eastAsia"/>
          <w:b/>
          <w:bCs w:val="0"/>
        </w:rPr>
        <w:t>To avoid the ambiguity issue caused by TA mismatch, support using the latest UE reported TA to determine whether a</w:t>
      </w:r>
      <w:r w:rsidRPr="00EC6A79">
        <w:rPr>
          <w:b/>
          <w:bCs w:val="0"/>
        </w:rPr>
        <w:t xml:space="preserve"> DL</w:t>
      </w:r>
      <w:r w:rsidRPr="00EC6A79">
        <w:rPr>
          <w:rFonts w:hint="eastAsia"/>
          <w:b/>
          <w:bCs w:val="0"/>
        </w:rPr>
        <w:t xml:space="preserve"> reception</w:t>
      </w:r>
      <w:r w:rsidRPr="00EC6A79">
        <w:rPr>
          <w:b/>
          <w:bCs w:val="0"/>
        </w:rPr>
        <w:t xml:space="preserve"> and </w:t>
      </w:r>
      <w:r w:rsidRPr="00EC6A79">
        <w:rPr>
          <w:rFonts w:hint="eastAsia"/>
          <w:b/>
          <w:bCs w:val="0"/>
        </w:rPr>
        <w:t xml:space="preserve">a </w:t>
      </w:r>
      <w:r w:rsidRPr="00EC6A79">
        <w:rPr>
          <w:b/>
          <w:bCs w:val="0"/>
        </w:rPr>
        <w:t>UL</w:t>
      </w:r>
      <w:r w:rsidRPr="00EC6A79">
        <w:rPr>
          <w:rFonts w:hint="eastAsia"/>
          <w:b/>
          <w:bCs w:val="0"/>
        </w:rPr>
        <w:t xml:space="preserve"> transmission</w:t>
      </w:r>
      <w:r w:rsidRPr="00EC6A79">
        <w:rPr>
          <w:b/>
          <w:bCs w:val="0"/>
        </w:rPr>
        <w:t xml:space="preserve"> is overlapped</w:t>
      </w:r>
      <w:r w:rsidRPr="00EC6A79">
        <w:rPr>
          <w:rFonts w:hint="eastAsia"/>
          <w:b/>
          <w:bCs w:val="0"/>
        </w:rPr>
        <w:t xml:space="preserve"> in time domain or not at both gNB and UE.</w:t>
      </w:r>
      <w:r>
        <w:rPr>
          <w:rFonts w:hint="eastAsia"/>
          <w:b/>
          <w:bCs w:val="0"/>
        </w:rPr>
        <w:t xml:space="preserve"> </w:t>
      </w:r>
    </w:p>
    <w:p w14:paraId="35E3A13F" w14:textId="77777777" w:rsidR="006D0D79" w:rsidRDefault="006D0D79" w:rsidP="00324AF0">
      <w:pPr>
        <w:adjustRightInd w:val="0"/>
        <w:snapToGrid w:val="0"/>
        <w:rPr>
          <w:b/>
          <w:bCs w:val="0"/>
        </w:rPr>
      </w:pPr>
    </w:p>
    <w:p w14:paraId="0B703ECF" w14:textId="35982AD2" w:rsidR="00155A66" w:rsidRDefault="004451DE" w:rsidP="00324AF0">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041F5D">
        <w:rPr>
          <w:b/>
          <w:iCs w:val="0"/>
          <w:noProof/>
        </w:rPr>
        <w:t>6</w:t>
      </w:r>
      <w:r w:rsidRPr="0027474E">
        <w:rPr>
          <w:b/>
          <w:iCs w:val="0"/>
        </w:rPr>
        <w:fldChar w:fldCharType="end"/>
      </w:r>
      <w:r w:rsidR="006D0D79">
        <w:rPr>
          <w:rFonts w:hint="eastAsia"/>
          <w:b/>
          <w:bCs w:val="0"/>
        </w:rPr>
        <w:t xml:space="preserve">: </w:t>
      </w:r>
    </w:p>
    <w:p w14:paraId="1A8E64D2" w14:textId="07F24981" w:rsidR="006D0D79" w:rsidRDefault="002728DF" w:rsidP="00324AF0">
      <w:pPr>
        <w:adjustRightInd w:val="0"/>
        <w:snapToGrid w:val="0"/>
        <w:rPr>
          <w:b/>
          <w:bCs w:val="0"/>
        </w:rPr>
      </w:pPr>
      <w:r>
        <w:rPr>
          <w:rFonts w:hint="eastAsia"/>
          <w:b/>
          <w:bCs w:val="0"/>
        </w:rPr>
        <w:t xml:space="preserve">To solve </w:t>
      </w:r>
      <w:r w:rsidRPr="00EC6A79">
        <w:rPr>
          <w:rFonts w:hint="eastAsia"/>
          <w:b/>
          <w:bCs w:val="0"/>
        </w:rPr>
        <w:t>TA mismatch</w:t>
      </w:r>
      <w:r>
        <w:rPr>
          <w:rFonts w:hint="eastAsia"/>
          <w:b/>
          <w:bCs w:val="0"/>
        </w:rPr>
        <w:t xml:space="preserve"> issue, the </w:t>
      </w:r>
      <w:r w:rsidR="006D0D79">
        <w:rPr>
          <w:rFonts w:hint="eastAsia"/>
          <w:b/>
          <w:bCs w:val="0"/>
        </w:rPr>
        <w:t>following potential enhancement can be considered</w:t>
      </w:r>
      <w:r w:rsidR="003F33B8">
        <w:rPr>
          <w:rFonts w:hint="eastAsia"/>
          <w:b/>
          <w:bCs w:val="0"/>
        </w:rPr>
        <w:t>:</w:t>
      </w:r>
    </w:p>
    <w:p w14:paraId="0E284296" w14:textId="74FA86BE" w:rsidR="006D0D79" w:rsidRPr="00637FEE" w:rsidRDefault="006D0D79" w:rsidP="00674738">
      <w:pPr>
        <w:tabs>
          <w:tab w:val="num" w:pos="720"/>
        </w:tabs>
        <w:adjustRightInd w:val="0"/>
        <w:snapToGrid w:val="0"/>
        <w:rPr>
          <w:b/>
          <w:bCs w:val="0"/>
          <w:kern w:val="2"/>
        </w:rPr>
      </w:pPr>
      <w:r w:rsidRPr="00637FEE">
        <w:rPr>
          <w:b/>
          <w:bCs w:val="0"/>
          <w:kern w:val="2"/>
        </w:rPr>
        <w:t>gNB and UE may first determine a TA region (</w:t>
      </w:r>
      <w:r w:rsidRPr="00637FEE">
        <w:rPr>
          <w:b/>
          <w:bCs w:val="0"/>
          <w:kern w:val="2"/>
        </w:rPr>
        <w:t xml:space="preserve">from </w:t>
      </w:r>
      <m:oMath>
        <m:sSubSup>
          <m:sSubSupPr>
            <m:ctrlPr>
              <w:rPr>
                <w:rFonts w:ascii="Cambria Math" w:hAnsi="Cambria Math"/>
                <w:b/>
                <w:bCs w:val="0"/>
                <w:i/>
                <w:kern w:val="2"/>
                <w:lang w:val="en-GB"/>
              </w:rPr>
            </m:ctrlPr>
          </m:sSubSupPr>
          <m:e>
            <m:r>
              <m:rPr>
                <m:sty m:val="bi"/>
              </m:rPr>
              <w:rPr>
                <w:rFonts w:ascii="Cambria Math" w:hAnsi="Cambria Math"/>
                <w:kern w:val="2"/>
                <w:lang w:val="en-GB"/>
              </w:rPr>
              <m:t>T</m:t>
            </m:r>
          </m:e>
          <m:sub>
            <m:r>
              <m:rPr>
                <m:sty m:val="b"/>
              </m:rPr>
              <w:rPr>
                <w:rFonts w:ascii="Cambria Math" w:hAnsi="Cambria Math"/>
                <w:kern w:val="2"/>
                <w:lang w:val="en-GB"/>
              </w:rPr>
              <m:t>TA</m:t>
            </m:r>
          </m:sub>
          <m:sup>
            <m:r>
              <m:rPr>
                <m:sty m:val="b"/>
              </m:rPr>
              <w:rPr>
                <w:rFonts w:ascii="Cambria Math" w:hAnsi="Cambria Math"/>
                <w:kern w:val="2"/>
                <w:lang w:val="en-GB"/>
              </w:rPr>
              <m:t>Report</m:t>
            </m:r>
          </m:sup>
        </m:sSubSup>
        <m:r>
          <m:rPr>
            <m:sty m:val="bi"/>
          </m:rPr>
          <w:rPr>
            <w:rFonts w:ascii="Cambria Math" w:hAnsi="Cambria Math"/>
            <w:kern w:val="2"/>
            <w:lang w:val="en-GB"/>
          </w:rPr>
          <m:t>-</m:t>
        </m:r>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637FEE">
        <w:rPr>
          <w:b/>
          <w:bCs w:val="0"/>
          <w:kern w:val="2"/>
        </w:rPr>
        <w:t xml:space="preserve"> to </w:t>
      </w:r>
      <m:oMath>
        <m:sSubSup>
          <m:sSubSupPr>
            <m:ctrlPr>
              <w:rPr>
                <w:rFonts w:ascii="Cambria Math" w:hAnsi="Cambria Math"/>
                <w:b/>
                <w:bCs w:val="0"/>
                <w:i/>
                <w:kern w:val="2"/>
                <w:lang w:val="en-GB"/>
              </w:rPr>
            </m:ctrlPr>
          </m:sSubSupPr>
          <m:e>
            <m:r>
              <m:rPr>
                <m:sty m:val="bi"/>
              </m:rPr>
              <w:rPr>
                <w:rFonts w:ascii="Cambria Math" w:hAnsi="Cambria Math"/>
                <w:kern w:val="2"/>
                <w:lang w:val="en-GB"/>
              </w:rPr>
              <m:t>T</m:t>
            </m:r>
          </m:e>
          <m:sub>
            <m:r>
              <m:rPr>
                <m:sty m:val="b"/>
              </m:rPr>
              <w:rPr>
                <w:rFonts w:ascii="Cambria Math" w:hAnsi="Cambria Math"/>
                <w:kern w:val="2"/>
                <w:lang w:val="en-GB"/>
              </w:rPr>
              <m:t>TA</m:t>
            </m:r>
          </m:sub>
          <m:sup>
            <m:r>
              <m:rPr>
                <m:sty m:val="b"/>
              </m:rPr>
              <w:rPr>
                <w:rFonts w:ascii="Cambria Math" w:hAnsi="Cambria Math"/>
                <w:kern w:val="2"/>
                <w:lang w:val="en-GB"/>
              </w:rPr>
              <m:t>Report</m:t>
            </m:r>
          </m:sup>
        </m:sSubSup>
        <m:r>
          <m:rPr>
            <m:sty m:val="bi"/>
          </m:rPr>
          <w:rPr>
            <w:rFonts w:ascii="Cambria Math" w:hAnsi="Cambria Math"/>
            <w:kern w:val="2"/>
            <w:lang w:val="en-GB"/>
          </w:rPr>
          <m:t>+</m:t>
        </m:r>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637FEE">
        <w:rPr>
          <w:b/>
          <w:bCs w:val="0"/>
          <w:kern w:val="2"/>
        </w:rPr>
        <w:t>) based on the latest UE reported TA (</w:t>
      </w:r>
      <m:oMath>
        <m:sSubSup>
          <m:sSubSupPr>
            <m:ctrlPr>
              <w:rPr>
                <w:rFonts w:ascii="Cambria Math" w:hAnsi="Cambria Math"/>
                <w:b/>
                <w:bCs w:val="0"/>
                <w:i/>
                <w:kern w:val="2"/>
                <w:lang w:val="en-GB"/>
              </w:rPr>
            </m:ctrlPr>
          </m:sSubSupPr>
          <m:e>
            <m:r>
              <m:rPr>
                <m:sty m:val="bi"/>
              </m:rPr>
              <w:rPr>
                <w:rFonts w:ascii="Cambria Math" w:hAnsi="Cambria Math"/>
                <w:kern w:val="2"/>
                <w:lang w:val="en-GB"/>
              </w:rPr>
              <m:t>T</m:t>
            </m:r>
          </m:e>
          <m:sub>
            <m:r>
              <m:rPr>
                <m:sty m:val="b"/>
              </m:rPr>
              <w:rPr>
                <w:rFonts w:ascii="Cambria Math" w:hAnsi="Cambria Math"/>
                <w:kern w:val="2"/>
                <w:lang w:val="en-GB"/>
              </w:rPr>
              <m:t>TA</m:t>
            </m:r>
          </m:sub>
          <m:sup>
            <m:r>
              <m:rPr>
                <m:sty m:val="b"/>
              </m:rPr>
              <w:rPr>
                <w:rFonts w:ascii="Cambria Math" w:hAnsi="Cambria Math"/>
                <w:kern w:val="2"/>
                <w:lang w:val="en-GB"/>
              </w:rPr>
              <m:t>Report</m:t>
            </m:r>
          </m:sup>
        </m:sSubSup>
      </m:oMath>
      <w:r w:rsidRPr="00637FEE">
        <w:rPr>
          <w:b/>
          <w:bCs w:val="0"/>
          <w:kern w:val="2"/>
        </w:rPr>
        <w:t>) and a GAP (</w:t>
      </w:r>
      <m:oMath>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637FEE">
        <w:rPr>
          <w:b/>
          <w:bCs w:val="0"/>
          <w:kern w:val="2"/>
        </w:rPr>
        <w:t xml:space="preserve">) which reflects </w:t>
      </w:r>
      <w:r w:rsidR="00D76D52">
        <w:rPr>
          <w:rFonts w:hint="eastAsia"/>
          <w:b/>
          <w:bCs w:val="0"/>
          <w:kern w:val="2"/>
        </w:rPr>
        <w:t xml:space="preserve">the </w:t>
      </w:r>
      <w:r w:rsidR="00D76D52">
        <w:rPr>
          <w:b/>
          <w:bCs w:val="0"/>
          <w:kern w:val="2"/>
        </w:rPr>
        <w:t>variation</w:t>
      </w:r>
      <w:r w:rsidR="00D76D52">
        <w:rPr>
          <w:rFonts w:hint="eastAsia"/>
          <w:b/>
          <w:bCs w:val="0"/>
          <w:kern w:val="2"/>
        </w:rPr>
        <w:t xml:space="preserve"> of the TA. </w:t>
      </w:r>
      <w:r w:rsidR="00C24B3B">
        <w:rPr>
          <w:rFonts w:hint="eastAsia"/>
          <w:b/>
          <w:bCs w:val="0"/>
          <w:kern w:val="2"/>
        </w:rPr>
        <w:t xml:space="preserve">For a given </w:t>
      </w:r>
      <w:r w:rsidR="00C24B3B" w:rsidRPr="00523019">
        <w:rPr>
          <w:b/>
          <w:bCs w:val="0"/>
          <w:kern w:val="2"/>
        </w:rPr>
        <w:t xml:space="preserve">DL reception </w:t>
      </w:r>
      <w:r w:rsidR="00C24B3B">
        <w:rPr>
          <w:rFonts w:hint="eastAsia"/>
          <w:b/>
          <w:bCs w:val="0"/>
          <w:kern w:val="2"/>
        </w:rPr>
        <w:t>and</w:t>
      </w:r>
      <w:r w:rsidR="00C24B3B" w:rsidRPr="00523019">
        <w:rPr>
          <w:b/>
          <w:bCs w:val="0"/>
          <w:kern w:val="2"/>
        </w:rPr>
        <w:t xml:space="preserve"> a </w:t>
      </w:r>
      <w:r w:rsidR="00C24B3B">
        <w:rPr>
          <w:rFonts w:hint="eastAsia"/>
          <w:b/>
          <w:bCs w:val="0"/>
          <w:kern w:val="2"/>
        </w:rPr>
        <w:t xml:space="preserve">given </w:t>
      </w:r>
      <w:r w:rsidR="00C24B3B" w:rsidRPr="00523019">
        <w:rPr>
          <w:b/>
          <w:bCs w:val="0"/>
          <w:kern w:val="2"/>
        </w:rPr>
        <w:t xml:space="preserve">UL </w:t>
      </w:r>
      <w:r w:rsidR="00C24B3B" w:rsidRPr="00523019">
        <w:rPr>
          <w:b/>
          <w:bCs w:val="0"/>
          <w:kern w:val="2"/>
        </w:rPr>
        <w:lastRenderedPageBreak/>
        <w:t>transmission</w:t>
      </w:r>
    </w:p>
    <w:p w14:paraId="45C63234" w14:textId="77777777" w:rsidR="006D0D79" w:rsidRPr="00637FEE" w:rsidRDefault="006D0D79" w:rsidP="00674738">
      <w:pPr>
        <w:pStyle w:val="aff9"/>
        <w:numPr>
          <w:ilvl w:val="0"/>
          <w:numId w:val="43"/>
        </w:numPr>
        <w:adjustRightInd w:val="0"/>
        <w:snapToGrid w:val="0"/>
        <w:spacing w:beforeLines="0" w:afterLines="0"/>
        <w:ind w:firstLineChars="0"/>
        <w:rPr>
          <w:b/>
          <w:bCs w:val="0"/>
          <w:kern w:val="2"/>
        </w:rPr>
      </w:pPr>
      <w:r w:rsidRPr="00637FEE">
        <w:rPr>
          <w:rFonts w:eastAsiaTheme="minorEastAsia"/>
          <w:b/>
          <w:bCs w:val="0"/>
          <w:kern w:val="2"/>
        </w:rPr>
        <w:t xml:space="preserve">If there is any TA value within the TA </w:t>
      </w:r>
      <w:r w:rsidRPr="00637FEE">
        <w:rPr>
          <w:b/>
          <w:bCs w:val="0"/>
          <w:kern w:val="2"/>
        </w:rPr>
        <w:t>region</w:t>
      </w:r>
      <w:r w:rsidRPr="00637FEE">
        <w:rPr>
          <w:rFonts w:eastAsiaTheme="minorEastAsia"/>
          <w:b/>
          <w:bCs w:val="0"/>
          <w:kern w:val="2"/>
        </w:rPr>
        <w:t xml:space="preserve"> would cause overlapping, then </w:t>
      </w:r>
      <w:r w:rsidRPr="00637FEE">
        <w:rPr>
          <w:b/>
          <w:bCs w:val="0"/>
          <w:kern w:val="2"/>
        </w:rPr>
        <w:t>gNB and UE</w:t>
      </w:r>
      <w:r w:rsidRPr="00637FEE">
        <w:rPr>
          <w:rFonts w:eastAsiaTheme="minorEastAsia"/>
          <w:b/>
          <w:bCs w:val="0"/>
          <w:kern w:val="2"/>
        </w:rPr>
        <w:t xml:space="preserve"> determine </w:t>
      </w:r>
      <w:r w:rsidRPr="00637FEE">
        <w:rPr>
          <w:rFonts w:eastAsia="宋体" w:cs="Times New Roman"/>
          <w:b/>
          <w:bCs w:val="0"/>
          <w:kern w:val="2"/>
        </w:rPr>
        <w:t xml:space="preserve">the </w:t>
      </w:r>
      <w:r w:rsidRPr="00637FEE">
        <w:rPr>
          <w:b/>
          <w:bCs w:val="0"/>
          <w:kern w:val="2"/>
        </w:rPr>
        <w:t xml:space="preserve">DL </w:t>
      </w:r>
      <w:r w:rsidRPr="00637FEE">
        <w:rPr>
          <w:rFonts w:eastAsia="Malgun Gothic"/>
          <w:b/>
          <w:bCs w:val="0"/>
        </w:rPr>
        <w:t>reception</w:t>
      </w:r>
      <w:r w:rsidRPr="00637FEE">
        <w:rPr>
          <w:rFonts w:eastAsiaTheme="minorEastAsia"/>
          <w:b/>
          <w:bCs w:val="0"/>
        </w:rPr>
        <w:t xml:space="preserve"> and the </w:t>
      </w:r>
      <w:r w:rsidRPr="00637FEE">
        <w:rPr>
          <w:b/>
          <w:bCs w:val="0"/>
          <w:kern w:val="2"/>
        </w:rPr>
        <w:t xml:space="preserve">UL transmission </w:t>
      </w:r>
      <w:r w:rsidRPr="00637FEE">
        <w:rPr>
          <w:rFonts w:eastAsiaTheme="minorEastAsia"/>
          <w:b/>
          <w:bCs w:val="0"/>
          <w:kern w:val="2"/>
        </w:rPr>
        <w:t>is</w:t>
      </w:r>
      <w:r w:rsidRPr="00637FEE">
        <w:rPr>
          <w:b/>
          <w:bCs w:val="0"/>
          <w:kern w:val="2"/>
        </w:rPr>
        <w:t xml:space="preserve"> overlapped</w:t>
      </w:r>
      <w:r w:rsidRPr="00637FEE">
        <w:rPr>
          <w:rFonts w:eastAsiaTheme="minorEastAsia"/>
          <w:b/>
          <w:bCs w:val="0"/>
          <w:kern w:val="2"/>
        </w:rPr>
        <w:t xml:space="preserve"> in time domain.</w:t>
      </w:r>
    </w:p>
    <w:p w14:paraId="5F80CB35" w14:textId="77777777" w:rsidR="006D0D79" w:rsidRPr="00637FEE" w:rsidRDefault="006D0D79" w:rsidP="00674738">
      <w:pPr>
        <w:pStyle w:val="aff9"/>
        <w:numPr>
          <w:ilvl w:val="0"/>
          <w:numId w:val="43"/>
        </w:numPr>
        <w:adjustRightInd w:val="0"/>
        <w:snapToGrid w:val="0"/>
        <w:spacing w:beforeLines="0" w:afterLines="0"/>
        <w:ind w:firstLineChars="0"/>
        <w:rPr>
          <w:b/>
          <w:bCs w:val="0"/>
          <w:kern w:val="2"/>
        </w:rPr>
      </w:pPr>
      <w:r w:rsidRPr="00637FEE">
        <w:rPr>
          <w:rFonts w:eastAsiaTheme="minorEastAsia"/>
          <w:b/>
          <w:bCs w:val="0"/>
          <w:kern w:val="2"/>
        </w:rPr>
        <w:t xml:space="preserve">Otherwise, if all TA values within the TA </w:t>
      </w:r>
      <w:r w:rsidRPr="00637FEE">
        <w:rPr>
          <w:b/>
          <w:bCs w:val="0"/>
          <w:kern w:val="2"/>
        </w:rPr>
        <w:t>region</w:t>
      </w:r>
      <w:r w:rsidRPr="00637FEE">
        <w:rPr>
          <w:rFonts w:eastAsiaTheme="minorEastAsia"/>
          <w:b/>
          <w:bCs w:val="0"/>
          <w:kern w:val="2"/>
        </w:rPr>
        <w:t xml:space="preserve"> will not cause overlapping, then </w:t>
      </w:r>
      <w:r w:rsidRPr="00637FEE">
        <w:rPr>
          <w:b/>
          <w:bCs w:val="0"/>
          <w:kern w:val="2"/>
        </w:rPr>
        <w:t>gNB and UE</w:t>
      </w:r>
      <w:r w:rsidRPr="00637FEE">
        <w:rPr>
          <w:rFonts w:eastAsiaTheme="minorEastAsia"/>
          <w:b/>
          <w:bCs w:val="0"/>
          <w:kern w:val="2"/>
        </w:rPr>
        <w:t xml:space="preserve"> determine </w:t>
      </w:r>
      <w:r w:rsidRPr="00637FEE">
        <w:rPr>
          <w:rFonts w:eastAsia="宋体" w:cs="Times New Roman"/>
          <w:b/>
          <w:bCs w:val="0"/>
          <w:kern w:val="2"/>
        </w:rPr>
        <w:t xml:space="preserve">the </w:t>
      </w:r>
      <w:r w:rsidRPr="00637FEE">
        <w:rPr>
          <w:b/>
          <w:bCs w:val="0"/>
          <w:kern w:val="2"/>
        </w:rPr>
        <w:t xml:space="preserve">DL </w:t>
      </w:r>
      <w:r w:rsidRPr="00637FEE">
        <w:rPr>
          <w:rFonts w:eastAsia="Malgun Gothic"/>
          <w:b/>
          <w:bCs w:val="0"/>
        </w:rPr>
        <w:t>reception</w:t>
      </w:r>
      <w:r w:rsidRPr="00637FEE">
        <w:rPr>
          <w:rFonts w:eastAsiaTheme="minorEastAsia"/>
          <w:b/>
          <w:bCs w:val="0"/>
        </w:rPr>
        <w:t xml:space="preserve"> and the </w:t>
      </w:r>
      <w:r w:rsidRPr="00637FEE">
        <w:rPr>
          <w:b/>
          <w:bCs w:val="0"/>
          <w:kern w:val="2"/>
        </w:rPr>
        <w:t xml:space="preserve">UL transmission </w:t>
      </w:r>
      <w:r w:rsidRPr="00637FEE">
        <w:rPr>
          <w:rFonts w:eastAsiaTheme="minorEastAsia"/>
          <w:b/>
          <w:bCs w:val="0"/>
          <w:kern w:val="2"/>
        </w:rPr>
        <w:t>is</w:t>
      </w:r>
      <w:r w:rsidRPr="00637FEE">
        <w:rPr>
          <w:b/>
          <w:bCs w:val="0"/>
          <w:kern w:val="2"/>
        </w:rPr>
        <w:t xml:space="preserve"> </w:t>
      </w:r>
      <w:r w:rsidRPr="00637FEE">
        <w:rPr>
          <w:rFonts w:eastAsiaTheme="minorEastAsia"/>
          <w:b/>
          <w:bCs w:val="0"/>
          <w:kern w:val="2"/>
        </w:rPr>
        <w:t xml:space="preserve">not </w:t>
      </w:r>
      <w:r w:rsidRPr="00637FEE">
        <w:rPr>
          <w:b/>
          <w:bCs w:val="0"/>
          <w:kern w:val="2"/>
        </w:rPr>
        <w:t>overlapped</w:t>
      </w:r>
      <w:r w:rsidRPr="00637FEE">
        <w:rPr>
          <w:rFonts w:eastAsiaTheme="minorEastAsia"/>
          <w:b/>
          <w:bCs w:val="0"/>
          <w:kern w:val="2"/>
        </w:rPr>
        <w:t xml:space="preserve"> in time domain.</w:t>
      </w:r>
    </w:p>
    <w:bookmarkEnd w:id="5"/>
    <w:p w14:paraId="5E9FAD5F" w14:textId="77777777" w:rsidR="005B6749" w:rsidRDefault="005B6749" w:rsidP="00324AF0">
      <w:pPr>
        <w:adjustRightInd w:val="0"/>
        <w:snapToGrid w:val="0"/>
        <w:rPr>
          <w:bCs w:val="0"/>
          <w:iCs w:val="0"/>
        </w:rPr>
      </w:pPr>
    </w:p>
    <w:p w14:paraId="74DE5427" w14:textId="76E4C8DB" w:rsidR="00034DDD" w:rsidRDefault="00034DDD" w:rsidP="00324AF0">
      <w:pPr>
        <w:adjustRightInd w:val="0"/>
        <w:snapToGrid w:val="0"/>
        <w:rPr>
          <w:kern w:val="2"/>
        </w:rPr>
      </w:pPr>
      <w:r>
        <w:rPr>
          <w:rFonts w:hint="eastAsia"/>
          <w:bCs w:val="0"/>
          <w:iCs w:val="0"/>
        </w:rPr>
        <w:t xml:space="preserve">Note </w:t>
      </w:r>
      <w:r>
        <w:rPr>
          <w:bCs w:val="0"/>
          <w:iCs w:val="0"/>
        </w:rPr>
        <w:t>that</w:t>
      </w:r>
      <w:r>
        <w:rPr>
          <w:rFonts w:hint="eastAsia"/>
          <w:bCs w:val="0"/>
          <w:iCs w:val="0"/>
        </w:rPr>
        <w:t xml:space="preserve"> the parameter </w:t>
      </w:r>
      <w:r w:rsidRPr="00536C2B">
        <w:rPr>
          <w:rFonts w:hint="eastAsia"/>
          <w:kern w:val="2"/>
        </w:rPr>
        <w:t xml:space="preserve">TA </w:t>
      </w:r>
      <w:r w:rsidRPr="00536C2B">
        <w:rPr>
          <w:kern w:val="2"/>
        </w:rPr>
        <w:t>margin</w:t>
      </w:r>
      <w:r w:rsidRPr="00536C2B">
        <w:rPr>
          <w:rFonts w:hint="eastAsia"/>
          <w:kern w:val="2"/>
        </w:rPr>
        <w:t xml:space="preserve"> </w:t>
      </w:r>
      <m:oMath>
        <m:sSub>
          <m:sSubPr>
            <m:ctrlPr>
              <w:rPr>
                <w:rFonts w:ascii="Cambria Math" w:hAnsi="Cambria Math"/>
                <w:i/>
                <w:kern w:val="2"/>
              </w:rPr>
            </m:ctrlPr>
          </m:sSubPr>
          <m:e>
            <m:r>
              <w:rPr>
                <w:rFonts w:ascii="Cambria Math" w:hAnsi="Cambria Math"/>
                <w:kern w:val="2"/>
              </w:rPr>
              <m:t>M</m:t>
            </m:r>
          </m:e>
          <m:sub>
            <m:r>
              <m:rPr>
                <m:sty m:val="p"/>
              </m:rPr>
              <w:rPr>
                <w:rFonts w:ascii="Cambria Math" w:hAnsi="Cambria Math"/>
                <w:kern w:val="2"/>
              </w:rPr>
              <m:t>TA</m:t>
            </m:r>
          </m:sub>
        </m:sSub>
      </m:oMath>
      <w:r>
        <w:rPr>
          <w:rFonts w:hint="eastAsia"/>
          <w:kern w:val="2"/>
        </w:rPr>
        <w:t xml:space="preserve"> is used to </w:t>
      </w:r>
      <w:r>
        <w:rPr>
          <w:kern w:val="2"/>
        </w:rPr>
        <w:t>avoid</w:t>
      </w:r>
      <w:r>
        <w:rPr>
          <w:rFonts w:hint="eastAsia"/>
          <w:kern w:val="2"/>
        </w:rPr>
        <w:t xml:space="preserve"> </w:t>
      </w:r>
      <w:r w:rsidR="0075255B">
        <w:rPr>
          <w:rFonts w:hint="eastAsia"/>
          <w:kern w:val="2"/>
        </w:rPr>
        <w:t>potential</w:t>
      </w:r>
      <w:r>
        <w:rPr>
          <w:rFonts w:hint="eastAsia"/>
          <w:kern w:val="2"/>
        </w:rPr>
        <w:t xml:space="preserve"> error-prone </w:t>
      </w:r>
      <w:r w:rsidR="000F0640">
        <w:rPr>
          <w:rFonts w:hint="eastAsia"/>
          <w:kern w:val="2"/>
        </w:rPr>
        <w:t>issues</w:t>
      </w:r>
      <w:r>
        <w:rPr>
          <w:rFonts w:hint="eastAsia"/>
          <w:kern w:val="2"/>
        </w:rPr>
        <w:t xml:space="preserve">, e.g., </w:t>
      </w:r>
    </w:p>
    <w:p w14:paraId="104F4CA3" w14:textId="77777777" w:rsidR="00034DDD" w:rsidRPr="0027474E" w:rsidRDefault="00034DDD" w:rsidP="00674738">
      <w:pPr>
        <w:pStyle w:val="aff9"/>
        <w:numPr>
          <w:ilvl w:val="0"/>
          <w:numId w:val="43"/>
        </w:numPr>
        <w:adjustRightInd w:val="0"/>
        <w:snapToGrid w:val="0"/>
        <w:spacing w:beforeLines="0" w:afterLines="0"/>
        <w:ind w:firstLineChars="0"/>
        <w:rPr>
          <w:bCs w:val="0"/>
          <w:iCs w:val="0"/>
        </w:rPr>
      </w:pPr>
      <w:r w:rsidRPr="00CE6E08">
        <w:rPr>
          <w:rFonts w:eastAsiaTheme="minorEastAsia" w:hint="eastAsia"/>
          <w:kern w:val="2"/>
        </w:rPr>
        <w:t xml:space="preserve">In some case, </w:t>
      </w:r>
      <w:r w:rsidRPr="0027474E">
        <w:rPr>
          <w:rFonts w:hint="eastAsia"/>
          <w:kern w:val="2"/>
        </w:rPr>
        <w:t xml:space="preserve">based on </w:t>
      </w:r>
      <w:r w:rsidRPr="00CE6E08">
        <w:rPr>
          <w:bCs w:val="0"/>
          <w:iCs w:val="0"/>
        </w:rPr>
        <w:t>the latest UE reported TA</w:t>
      </w:r>
      <w:r w:rsidRPr="00CE6E08">
        <w:rPr>
          <w:rFonts w:hint="eastAsia"/>
          <w:bCs w:val="0"/>
          <w:iCs w:val="0"/>
        </w:rPr>
        <w:t xml:space="preserve"> </w:t>
      </w:r>
      <m:oMath>
        <m:sSubSup>
          <m:sSubSupPr>
            <m:ctrlPr>
              <w:rPr>
                <w:rFonts w:ascii="Cambria Math" w:hAnsi="Cambria Math"/>
                <w:i/>
                <w:kern w:val="2"/>
                <w:lang w:val="en-GB"/>
              </w:rPr>
            </m:ctrlPr>
          </m:sSubSupPr>
          <m:e>
            <m:r>
              <w:rPr>
                <w:rFonts w:ascii="Cambria Math" w:hAnsi="Cambria Math"/>
                <w:kern w:val="2"/>
                <w:lang w:val="en-GB"/>
              </w:rPr>
              <m:t>T</m:t>
            </m:r>
          </m:e>
          <m:sub>
            <m:r>
              <m:rPr>
                <m:sty m:val="p"/>
              </m:rPr>
              <w:rPr>
                <w:rFonts w:ascii="Cambria Math" w:hAnsi="Cambria Math"/>
                <w:kern w:val="2"/>
                <w:lang w:val="en-GB"/>
              </w:rPr>
              <m:t>TA</m:t>
            </m:r>
          </m:sub>
          <m:sup>
            <m:r>
              <m:rPr>
                <m:sty m:val="p"/>
              </m:rPr>
              <w:rPr>
                <w:rFonts w:ascii="Cambria Math" w:hAnsi="Cambria Math"/>
                <w:kern w:val="2"/>
                <w:lang w:val="en-GB"/>
              </w:rPr>
              <m:t>Report</m:t>
            </m:r>
          </m:sup>
        </m:sSubSup>
      </m:oMath>
      <w:r w:rsidRPr="0027474E">
        <w:rPr>
          <w:rFonts w:hint="eastAsia"/>
          <w:kern w:val="2"/>
          <w:lang w:val="en-GB"/>
        </w:rPr>
        <w:t>, there is no overlapped DL/UL transmission</w:t>
      </w:r>
      <w:r w:rsidRPr="00CE6E08">
        <w:rPr>
          <w:rFonts w:eastAsiaTheme="minorEastAsia" w:hint="eastAsia"/>
          <w:kern w:val="2"/>
          <w:lang w:val="en-GB"/>
        </w:rPr>
        <w:t>, b</w:t>
      </w:r>
      <w:r w:rsidRPr="0027474E">
        <w:rPr>
          <w:rFonts w:hint="eastAsia"/>
          <w:kern w:val="2"/>
          <w:lang w:val="en-GB"/>
        </w:rPr>
        <w:t xml:space="preserve">ut </w:t>
      </w:r>
      <w:r>
        <w:rPr>
          <w:rFonts w:eastAsiaTheme="minorEastAsia" w:hint="eastAsia"/>
          <w:kern w:val="2"/>
          <w:lang w:val="en-GB"/>
        </w:rPr>
        <w:t>according to</w:t>
      </w:r>
      <w:r w:rsidRPr="0027474E">
        <w:rPr>
          <w:rFonts w:hint="eastAsia"/>
          <w:kern w:val="2"/>
          <w:lang w:val="en-GB"/>
        </w:rPr>
        <w:t xml:space="preserve"> the actual TA, </w:t>
      </w:r>
      <w:r w:rsidRPr="00CE6E08">
        <w:rPr>
          <w:rFonts w:eastAsiaTheme="minorEastAsia" w:hint="eastAsia"/>
          <w:kern w:val="2"/>
          <w:lang w:val="en-GB"/>
        </w:rPr>
        <w:t xml:space="preserve">the </w:t>
      </w:r>
      <w:r w:rsidRPr="00CE6E08">
        <w:rPr>
          <w:rFonts w:hint="eastAsia"/>
          <w:kern w:val="2"/>
          <w:lang w:val="en-GB"/>
        </w:rPr>
        <w:t>DL/UL transmissions</w:t>
      </w:r>
      <w:r w:rsidRPr="00CE6E08">
        <w:rPr>
          <w:rFonts w:eastAsiaTheme="minorEastAsia" w:hint="eastAsia"/>
          <w:kern w:val="2"/>
          <w:lang w:val="en-GB"/>
        </w:rPr>
        <w:t xml:space="preserve"> are </w:t>
      </w:r>
      <w:r w:rsidRPr="00CE6E08">
        <w:rPr>
          <w:rFonts w:eastAsiaTheme="minorEastAsia"/>
          <w:kern w:val="2"/>
          <w:lang w:val="en-GB"/>
        </w:rPr>
        <w:t>actually</w:t>
      </w:r>
      <w:r w:rsidRPr="00CE6E08">
        <w:rPr>
          <w:rFonts w:eastAsiaTheme="minorEastAsia" w:hint="eastAsia"/>
          <w:kern w:val="2"/>
          <w:lang w:val="en-GB"/>
        </w:rPr>
        <w:t xml:space="preserve"> overlapped in time-domain. If gNB and UE simply </w:t>
      </w:r>
      <w:r w:rsidRPr="00CE6E08">
        <w:rPr>
          <w:rFonts w:eastAsiaTheme="minorEastAsia"/>
          <w:kern w:val="2"/>
          <w:lang w:val="en-GB"/>
        </w:rPr>
        <w:t>determine</w:t>
      </w:r>
      <w:r w:rsidRPr="00CE6E08">
        <w:rPr>
          <w:rFonts w:eastAsiaTheme="minorEastAsia" w:hint="eastAsia"/>
          <w:kern w:val="2"/>
          <w:lang w:val="en-GB"/>
        </w:rPr>
        <w:t xml:space="preserve"> there is no </w:t>
      </w:r>
      <w:r w:rsidRPr="00CE6E08">
        <w:rPr>
          <w:rFonts w:hint="eastAsia"/>
          <w:kern w:val="2"/>
          <w:lang w:val="en-GB"/>
        </w:rPr>
        <w:t>overlapped DL/UL transmission</w:t>
      </w:r>
      <w:r w:rsidRPr="00CE6E08">
        <w:rPr>
          <w:rFonts w:eastAsiaTheme="minorEastAsia" w:hint="eastAsia"/>
          <w:kern w:val="2"/>
          <w:lang w:val="en-GB"/>
        </w:rPr>
        <w:t xml:space="preserve"> based on the </w:t>
      </w:r>
      <w:r w:rsidRPr="00CE6E08">
        <w:rPr>
          <w:bCs w:val="0"/>
          <w:iCs w:val="0"/>
        </w:rPr>
        <w:t>the latest UE reported TA</w:t>
      </w:r>
      <w:r w:rsidRPr="00CE6E08">
        <w:rPr>
          <w:rFonts w:eastAsiaTheme="minorEastAsia"/>
          <w:kern w:val="2"/>
          <w:lang w:val="en-GB"/>
        </w:rPr>
        <w:t xml:space="preserve"> and</w:t>
      </w:r>
      <w:r w:rsidRPr="00CE6E08">
        <w:rPr>
          <w:rFonts w:eastAsiaTheme="minorEastAsia" w:hint="eastAsia"/>
          <w:kern w:val="2"/>
          <w:lang w:val="en-GB"/>
        </w:rPr>
        <w:t xml:space="preserve"> expect UE to do DL </w:t>
      </w:r>
      <w:r w:rsidRPr="00CE6E08">
        <w:rPr>
          <w:rFonts w:eastAsiaTheme="minorEastAsia"/>
          <w:kern w:val="2"/>
          <w:lang w:val="en-GB"/>
        </w:rPr>
        <w:t>reception</w:t>
      </w:r>
      <w:r w:rsidRPr="00CE6E08">
        <w:rPr>
          <w:rFonts w:eastAsiaTheme="minorEastAsia" w:hint="eastAsia"/>
          <w:kern w:val="2"/>
          <w:lang w:val="en-GB"/>
        </w:rPr>
        <w:t xml:space="preserve"> and UL transmission </w:t>
      </w:r>
      <w:r w:rsidRPr="00CE6E08">
        <w:rPr>
          <w:rFonts w:eastAsiaTheme="minorEastAsia"/>
          <w:kern w:val="2"/>
          <w:lang w:val="en-GB"/>
        </w:rPr>
        <w:t>simultaneously</w:t>
      </w:r>
      <w:r w:rsidRPr="00CE6E08">
        <w:rPr>
          <w:rFonts w:eastAsiaTheme="minorEastAsia" w:hint="eastAsia"/>
          <w:kern w:val="2"/>
          <w:lang w:val="en-GB"/>
        </w:rPr>
        <w:t xml:space="preserve">, error will </w:t>
      </w:r>
      <w:r w:rsidRPr="00CE6E08">
        <w:rPr>
          <w:rFonts w:eastAsiaTheme="minorEastAsia"/>
          <w:kern w:val="2"/>
          <w:lang w:val="en-GB"/>
        </w:rPr>
        <w:t>occur</w:t>
      </w:r>
      <w:r w:rsidRPr="00CE6E08">
        <w:rPr>
          <w:rFonts w:eastAsiaTheme="minorEastAsia" w:hint="eastAsia"/>
          <w:kern w:val="2"/>
          <w:lang w:val="en-GB"/>
        </w:rPr>
        <w:t xml:space="preserve"> since </w:t>
      </w:r>
      <w:r w:rsidRPr="00CE6E08">
        <w:rPr>
          <w:rFonts w:eastAsiaTheme="minorEastAsia"/>
          <w:kern w:val="2"/>
          <w:lang w:val="en-GB"/>
        </w:rPr>
        <w:t>HD-FDD Redcap UE</w:t>
      </w:r>
      <w:r w:rsidRPr="00CE6E08">
        <w:rPr>
          <w:rFonts w:eastAsiaTheme="minorEastAsia" w:hint="eastAsia"/>
          <w:kern w:val="2"/>
          <w:lang w:val="en-GB"/>
        </w:rPr>
        <w:t xml:space="preserve"> fail</w:t>
      </w:r>
      <w:r>
        <w:rPr>
          <w:rFonts w:eastAsiaTheme="minorEastAsia" w:hint="eastAsia"/>
          <w:kern w:val="2"/>
          <w:lang w:val="en-GB"/>
        </w:rPr>
        <w:t xml:space="preserve"> to do that.</w:t>
      </w:r>
    </w:p>
    <w:p w14:paraId="4D3BD56B" w14:textId="77777777" w:rsidR="00034DDD" w:rsidRDefault="00034DDD" w:rsidP="00324AF0">
      <w:pPr>
        <w:adjustRightInd w:val="0"/>
        <w:snapToGrid w:val="0"/>
        <w:rPr>
          <w:bCs w:val="0"/>
          <w:iCs w:val="0"/>
        </w:rPr>
      </w:pPr>
    </w:p>
    <w:p w14:paraId="0B77394C" w14:textId="154524EA" w:rsidR="00034DDD" w:rsidRDefault="00034DDD" w:rsidP="00324AF0">
      <w:pPr>
        <w:adjustRightInd w:val="0"/>
        <w:snapToGrid w:val="0"/>
        <w:rPr>
          <w:kern w:val="2"/>
        </w:rPr>
      </w:pPr>
      <w:r>
        <w:rPr>
          <w:rFonts w:hint="eastAsia"/>
          <w:bCs w:val="0"/>
          <w:iCs w:val="0"/>
        </w:rPr>
        <w:t xml:space="preserve">Nevertheless, </w:t>
      </w:r>
      <w:r w:rsidR="00A47625">
        <w:rPr>
          <w:rFonts w:hint="eastAsia"/>
          <w:bCs w:val="0"/>
          <w:iCs w:val="0"/>
        </w:rPr>
        <w:t xml:space="preserve">as a cost, </w:t>
      </w:r>
      <w:r w:rsidRPr="00536C2B">
        <w:rPr>
          <w:rFonts w:hint="eastAsia"/>
          <w:kern w:val="2"/>
        </w:rPr>
        <w:t xml:space="preserve">TA </w:t>
      </w:r>
      <w:r w:rsidRPr="00536C2B">
        <w:rPr>
          <w:kern w:val="2"/>
        </w:rPr>
        <w:t>margin</w:t>
      </w:r>
      <w:r w:rsidRPr="00536C2B">
        <w:rPr>
          <w:rFonts w:hint="eastAsia"/>
          <w:kern w:val="2"/>
        </w:rPr>
        <w:t xml:space="preserve"> </w:t>
      </w:r>
      <m:oMath>
        <m:sSub>
          <m:sSubPr>
            <m:ctrlPr>
              <w:rPr>
                <w:rFonts w:ascii="Cambria Math" w:hAnsi="Cambria Math"/>
                <w:i/>
                <w:kern w:val="2"/>
              </w:rPr>
            </m:ctrlPr>
          </m:sSubPr>
          <m:e>
            <m:r>
              <w:rPr>
                <w:rFonts w:ascii="Cambria Math" w:hAnsi="Cambria Math"/>
                <w:kern w:val="2"/>
              </w:rPr>
              <m:t>M</m:t>
            </m:r>
          </m:e>
          <m:sub>
            <m:r>
              <m:rPr>
                <m:sty m:val="p"/>
              </m:rPr>
              <w:rPr>
                <w:rFonts w:ascii="Cambria Math" w:hAnsi="Cambria Math"/>
                <w:kern w:val="2"/>
              </w:rPr>
              <m:t>TA</m:t>
            </m:r>
          </m:sub>
        </m:sSub>
      </m:oMath>
      <w:r>
        <w:rPr>
          <w:rFonts w:hint="eastAsia"/>
          <w:kern w:val="2"/>
        </w:rPr>
        <w:t xml:space="preserve"> may reduce UE throughput</w:t>
      </w:r>
      <w:r w:rsidRPr="00AE3420">
        <w:rPr>
          <w:rFonts w:eastAsiaTheme="minorEastAsia" w:hint="eastAsia"/>
          <w:kern w:val="2"/>
        </w:rPr>
        <w:t xml:space="preserve"> </w:t>
      </w:r>
      <w:r>
        <w:rPr>
          <w:rFonts w:eastAsiaTheme="minorEastAsia" w:hint="eastAsia"/>
          <w:kern w:val="2"/>
        </w:rPr>
        <w:t>in</w:t>
      </w:r>
      <w:r w:rsidRPr="00CE6E08">
        <w:rPr>
          <w:rFonts w:eastAsiaTheme="minorEastAsia" w:hint="eastAsia"/>
          <w:kern w:val="2"/>
        </w:rPr>
        <w:t xml:space="preserve"> some case</w:t>
      </w:r>
      <w:r>
        <w:rPr>
          <w:rFonts w:eastAsiaTheme="minorEastAsia" w:hint="eastAsia"/>
          <w:kern w:val="2"/>
        </w:rPr>
        <w:t>s</w:t>
      </w:r>
      <w:r>
        <w:rPr>
          <w:rFonts w:hint="eastAsia"/>
          <w:kern w:val="2"/>
        </w:rPr>
        <w:t xml:space="preserve">. </w:t>
      </w:r>
      <w:r>
        <w:rPr>
          <w:kern w:val="2"/>
        </w:rPr>
        <w:t>E</w:t>
      </w:r>
      <w:r>
        <w:rPr>
          <w:rFonts w:hint="eastAsia"/>
          <w:kern w:val="2"/>
        </w:rPr>
        <w:t>.g.,</w:t>
      </w:r>
    </w:p>
    <w:p w14:paraId="77DDE0C3" w14:textId="77777777" w:rsidR="00034DDD" w:rsidRPr="0027474E" w:rsidRDefault="00034DDD" w:rsidP="00674738">
      <w:pPr>
        <w:pStyle w:val="aff9"/>
        <w:numPr>
          <w:ilvl w:val="0"/>
          <w:numId w:val="43"/>
        </w:numPr>
        <w:adjustRightInd w:val="0"/>
        <w:snapToGrid w:val="0"/>
        <w:spacing w:beforeLines="0" w:afterLines="0"/>
        <w:ind w:firstLineChars="0"/>
        <w:rPr>
          <w:kern w:val="2"/>
        </w:rPr>
      </w:pPr>
      <w:r w:rsidRPr="0027474E">
        <w:rPr>
          <w:rFonts w:hint="eastAsia"/>
          <w:kern w:val="2"/>
        </w:rPr>
        <w:t xml:space="preserve">based on </w:t>
      </w:r>
      <w:r w:rsidRPr="00CE6E08">
        <w:rPr>
          <w:bCs w:val="0"/>
          <w:iCs w:val="0"/>
        </w:rPr>
        <w:t>the latest UE reported TA</w:t>
      </w:r>
      <w:r w:rsidRPr="00CE6E08">
        <w:rPr>
          <w:rFonts w:hint="eastAsia"/>
          <w:bCs w:val="0"/>
          <w:iCs w:val="0"/>
        </w:rPr>
        <w:t xml:space="preserve"> </w:t>
      </w:r>
      <m:oMath>
        <m:sSubSup>
          <m:sSubSupPr>
            <m:ctrlPr>
              <w:rPr>
                <w:rFonts w:ascii="Cambria Math" w:hAnsi="Cambria Math"/>
                <w:i/>
                <w:kern w:val="2"/>
                <w:lang w:val="en-GB"/>
              </w:rPr>
            </m:ctrlPr>
          </m:sSubSupPr>
          <m:e>
            <m:r>
              <w:rPr>
                <w:rFonts w:ascii="Cambria Math" w:hAnsi="Cambria Math"/>
                <w:kern w:val="2"/>
                <w:lang w:val="en-GB"/>
              </w:rPr>
              <m:t>T</m:t>
            </m:r>
          </m:e>
          <m:sub>
            <m:r>
              <m:rPr>
                <m:sty m:val="p"/>
              </m:rPr>
              <w:rPr>
                <w:rFonts w:ascii="Cambria Math" w:hAnsi="Cambria Math"/>
                <w:kern w:val="2"/>
                <w:lang w:val="en-GB"/>
              </w:rPr>
              <m:t>TA</m:t>
            </m:r>
          </m:sub>
          <m:sup>
            <m:r>
              <m:rPr>
                <m:sty m:val="p"/>
              </m:rPr>
              <w:rPr>
                <w:rFonts w:ascii="Cambria Math" w:hAnsi="Cambria Math"/>
                <w:kern w:val="2"/>
                <w:lang w:val="en-GB"/>
              </w:rPr>
              <m:t>Report</m:t>
            </m:r>
          </m:sup>
        </m:sSubSup>
      </m:oMath>
      <w:r>
        <w:rPr>
          <w:rFonts w:eastAsiaTheme="minorEastAsia" w:hint="eastAsia"/>
          <w:kern w:val="2"/>
          <w:lang w:val="en-GB"/>
        </w:rPr>
        <w:t xml:space="preserve"> and </w:t>
      </w:r>
      <w:r w:rsidRPr="00536C2B">
        <w:rPr>
          <w:rFonts w:hint="eastAsia"/>
          <w:kern w:val="2"/>
        </w:rPr>
        <w:t xml:space="preserve">TA </w:t>
      </w:r>
      <w:r w:rsidRPr="00536C2B">
        <w:rPr>
          <w:kern w:val="2"/>
        </w:rPr>
        <w:t>margin</w:t>
      </w:r>
      <w:r w:rsidRPr="00536C2B">
        <w:rPr>
          <w:rFonts w:hint="eastAsia"/>
          <w:kern w:val="2"/>
        </w:rPr>
        <w:t xml:space="preserve"> </w:t>
      </w:r>
      <m:oMath>
        <m:sSub>
          <m:sSubPr>
            <m:ctrlPr>
              <w:rPr>
                <w:rFonts w:ascii="Cambria Math" w:hAnsi="Cambria Math"/>
                <w:i/>
                <w:kern w:val="2"/>
              </w:rPr>
            </m:ctrlPr>
          </m:sSubPr>
          <m:e>
            <m:r>
              <w:rPr>
                <w:rFonts w:ascii="Cambria Math" w:hAnsi="Cambria Math"/>
                <w:kern w:val="2"/>
              </w:rPr>
              <m:t>M</m:t>
            </m:r>
          </m:e>
          <m:sub>
            <m:r>
              <m:rPr>
                <m:sty m:val="p"/>
              </m:rPr>
              <w:rPr>
                <w:rFonts w:ascii="Cambria Math" w:hAnsi="Cambria Math"/>
                <w:kern w:val="2"/>
              </w:rPr>
              <m:t>TA</m:t>
            </m:r>
          </m:sub>
        </m:sSub>
      </m:oMath>
      <w:r w:rsidRPr="0027474E">
        <w:rPr>
          <w:rFonts w:hint="eastAsia"/>
          <w:kern w:val="2"/>
          <w:lang w:val="en-GB"/>
        </w:rPr>
        <w:t xml:space="preserve">, </w:t>
      </w:r>
      <w:r w:rsidRPr="00CE6E08">
        <w:rPr>
          <w:rFonts w:eastAsiaTheme="minorEastAsia" w:hint="eastAsia"/>
          <w:kern w:val="2"/>
          <w:lang w:val="en-GB"/>
        </w:rPr>
        <w:t xml:space="preserve">the </w:t>
      </w:r>
      <w:r w:rsidRPr="00CE6E08">
        <w:rPr>
          <w:rFonts w:hint="eastAsia"/>
          <w:kern w:val="2"/>
          <w:lang w:val="en-GB"/>
        </w:rPr>
        <w:t>DL/UL transmissions</w:t>
      </w:r>
      <w:r w:rsidRPr="00CE6E08">
        <w:rPr>
          <w:rFonts w:eastAsiaTheme="minorEastAsia" w:hint="eastAsia"/>
          <w:kern w:val="2"/>
          <w:lang w:val="en-GB"/>
        </w:rPr>
        <w:t xml:space="preserve"> </w:t>
      </w:r>
      <w:r>
        <w:rPr>
          <w:rFonts w:eastAsiaTheme="minorEastAsia" w:hint="eastAsia"/>
          <w:kern w:val="2"/>
          <w:lang w:val="en-GB"/>
        </w:rPr>
        <w:t>may be</w:t>
      </w:r>
      <w:r w:rsidRPr="00CE6E08">
        <w:rPr>
          <w:rFonts w:eastAsiaTheme="minorEastAsia" w:hint="eastAsia"/>
          <w:kern w:val="2"/>
          <w:lang w:val="en-GB"/>
        </w:rPr>
        <w:t xml:space="preserve"> overlapped in time-domain</w:t>
      </w:r>
      <w:r>
        <w:rPr>
          <w:rFonts w:eastAsiaTheme="minorEastAsia" w:hint="eastAsia"/>
          <w:kern w:val="2"/>
          <w:lang w:val="en-GB"/>
        </w:rPr>
        <w:t xml:space="preserve">, and UE is expected to do one direction transmission. But in </w:t>
      </w:r>
      <w:r>
        <w:rPr>
          <w:rFonts w:eastAsiaTheme="minorEastAsia"/>
          <w:kern w:val="2"/>
          <w:lang w:val="en-GB"/>
        </w:rPr>
        <w:t>fact,</w:t>
      </w:r>
      <w:r>
        <w:rPr>
          <w:rFonts w:eastAsiaTheme="minorEastAsia" w:hint="eastAsia"/>
          <w:kern w:val="2"/>
          <w:lang w:val="en-GB"/>
        </w:rPr>
        <w:t xml:space="preserve"> according to</w:t>
      </w:r>
      <w:r w:rsidRPr="0027474E">
        <w:rPr>
          <w:rFonts w:hint="eastAsia"/>
          <w:kern w:val="2"/>
          <w:lang w:val="en-GB"/>
        </w:rPr>
        <w:t xml:space="preserve"> the actual TA</w:t>
      </w:r>
      <w:r>
        <w:rPr>
          <w:rFonts w:eastAsiaTheme="minorEastAsia" w:hint="eastAsia"/>
          <w:kern w:val="2"/>
          <w:lang w:val="en-GB"/>
        </w:rPr>
        <w:t xml:space="preserve">, there is no </w:t>
      </w:r>
      <w:r w:rsidRPr="00CE6E08">
        <w:rPr>
          <w:rFonts w:hint="eastAsia"/>
          <w:kern w:val="2"/>
          <w:lang w:val="en-GB"/>
        </w:rPr>
        <w:t>DL/UL</w:t>
      </w:r>
      <w:r>
        <w:rPr>
          <w:rFonts w:eastAsiaTheme="minorEastAsia" w:hint="eastAsia"/>
          <w:kern w:val="2"/>
          <w:lang w:val="en-GB"/>
        </w:rPr>
        <w:t xml:space="preserve"> overlapping, and UE has the </w:t>
      </w:r>
      <w:r>
        <w:rPr>
          <w:rFonts w:eastAsiaTheme="minorEastAsia"/>
          <w:kern w:val="2"/>
          <w:lang w:val="en-GB"/>
        </w:rPr>
        <w:t>potential</w:t>
      </w:r>
      <w:r>
        <w:rPr>
          <w:rFonts w:eastAsiaTheme="minorEastAsia" w:hint="eastAsia"/>
          <w:kern w:val="2"/>
          <w:lang w:val="en-GB"/>
        </w:rPr>
        <w:t xml:space="preserve"> to </w:t>
      </w:r>
      <w:r w:rsidRPr="00CE6E08">
        <w:rPr>
          <w:rFonts w:eastAsiaTheme="minorEastAsia" w:hint="eastAsia"/>
          <w:kern w:val="2"/>
          <w:lang w:val="en-GB"/>
        </w:rPr>
        <w:t xml:space="preserve">do DL </w:t>
      </w:r>
      <w:r w:rsidRPr="00CE6E08">
        <w:rPr>
          <w:rFonts w:eastAsiaTheme="minorEastAsia"/>
          <w:kern w:val="2"/>
          <w:lang w:val="en-GB"/>
        </w:rPr>
        <w:t>reception</w:t>
      </w:r>
      <w:r w:rsidRPr="00CE6E08">
        <w:rPr>
          <w:rFonts w:eastAsiaTheme="minorEastAsia" w:hint="eastAsia"/>
          <w:kern w:val="2"/>
          <w:lang w:val="en-GB"/>
        </w:rPr>
        <w:t xml:space="preserve"> and UL transmission </w:t>
      </w:r>
      <w:r w:rsidRPr="00CE6E08">
        <w:rPr>
          <w:rFonts w:eastAsiaTheme="minorEastAsia"/>
          <w:kern w:val="2"/>
          <w:lang w:val="en-GB"/>
        </w:rPr>
        <w:t>simultaneously</w:t>
      </w:r>
      <w:r>
        <w:rPr>
          <w:rFonts w:eastAsiaTheme="minorEastAsia" w:hint="eastAsia"/>
          <w:kern w:val="2"/>
          <w:lang w:val="en-GB"/>
        </w:rPr>
        <w:t>.</w:t>
      </w:r>
    </w:p>
    <w:p w14:paraId="5238FEAD" w14:textId="77777777" w:rsidR="00FB34B3" w:rsidRDefault="00FB34B3" w:rsidP="00324AF0">
      <w:pPr>
        <w:adjustRightInd w:val="0"/>
        <w:snapToGrid w:val="0"/>
        <w:rPr>
          <w:bCs w:val="0"/>
          <w:iCs w:val="0"/>
        </w:rPr>
      </w:pPr>
    </w:p>
    <w:p w14:paraId="47602E2E" w14:textId="1F2AC2FE" w:rsidR="00563A9F" w:rsidRDefault="006210EB" w:rsidP="00324AF0">
      <w:pPr>
        <w:adjustRightInd w:val="0"/>
        <w:snapToGrid w:val="0"/>
      </w:pPr>
      <w:r w:rsidRPr="000C474F">
        <w:rPr>
          <w:rFonts w:hint="eastAsia"/>
          <w:bCs w:val="0"/>
          <w:iCs w:val="0"/>
        </w:rPr>
        <w:t xml:space="preserve">Note </w:t>
      </w:r>
      <w:r w:rsidR="00B60671">
        <w:rPr>
          <w:rFonts w:hint="eastAsia"/>
          <w:bCs w:val="0"/>
          <w:iCs w:val="0"/>
        </w:rPr>
        <w:t xml:space="preserve">the value of </w:t>
      </w:r>
      <w:r w:rsidR="00FC4987" w:rsidRPr="000C474F">
        <w:rPr>
          <w:rFonts w:hint="eastAsia"/>
          <w:kern w:val="2"/>
        </w:rPr>
        <w:t xml:space="preserve">TA </w:t>
      </w:r>
      <w:r w:rsidR="00FC4987" w:rsidRPr="000C474F">
        <w:rPr>
          <w:kern w:val="2"/>
        </w:rPr>
        <w:t>margin</w:t>
      </w:r>
      <w:r w:rsidR="00FC4987" w:rsidRPr="000C474F">
        <w:rPr>
          <w:rFonts w:hint="eastAsia"/>
          <w:kern w:val="2"/>
        </w:rPr>
        <w:t xml:space="preserve"> </w:t>
      </w:r>
      <m:oMath>
        <m:sSub>
          <m:sSubPr>
            <m:ctrlPr>
              <w:rPr>
                <w:rFonts w:ascii="Cambria Math" w:hAnsi="Cambria Math"/>
                <w:i/>
                <w:kern w:val="2"/>
              </w:rPr>
            </m:ctrlPr>
          </m:sSubPr>
          <m:e>
            <m:r>
              <w:rPr>
                <w:rFonts w:ascii="Cambria Math" w:hAnsi="Cambria Math"/>
                <w:kern w:val="2"/>
              </w:rPr>
              <m:t>M</m:t>
            </m:r>
          </m:e>
          <m:sub>
            <m:r>
              <m:rPr>
                <m:sty m:val="p"/>
              </m:rPr>
              <w:rPr>
                <w:rFonts w:ascii="Cambria Math" w:hAnsi="Cambria Math"/>
                <w:kern w:val="2"/>
              </w:rPr>
              <m:t>TA</m:t>
            </m:r>
          </m:sub>
        </m:sSub>
      </m:oMath>
      <w:r w:rsidR="00FC4987" w:rsidRPr="000C474F">
        <w:rPr>
          <w:rFonts w:hint="eastAsia"/>
          <w:kern w:val="2"/>
        </w:rPr>
        <w:t xml:space="preserve"> </w:t>
      </w:r>
      <w:r w:rsidR="00FC4987">
        <w:rPr>
          <w:rFonts w:hint="eastAsia"/>
          <w:kern w:val="2"/>
        </w:rPr>
        <w:t xml:space="preserve">is </w:t>
      </w:r>
      <w:r w:rsidR="00EC3FD2">
        <w:rPr>
          <w:rFonts w:hint="eastAsia"/>
          <w:kern w:val="2"/>
        </w:rPr>
        <w:t>affected</w:t>
      </w:r>
      <w:r w:rsidR="00FC4987">
        <w:rPr>
          <w:rFonts w:hint="eastAsia"/>
          <w:kern w:val="2"/>
        </w:rPr>
        <w:t xml:space="preserve"> </w:t>
      </w:r>
      <w:r w:rsidR="00F01EF4">
        <w:rPr>
          <w:rFonts w:hint="eastAsia"/>
          <w:kern w:val="2"/>
        </w:rPr>
        <w:t>by</w:t>
      </w:r>
      <w:r w:rsidR="00FC4987">
        <w:rPr>
          <w:rFonts w:hint="eastAsia"/>
          <w:kern w:val="2"/>
        </w:rPr>
        <w:t xml:space="preserve"> the </w:t>
      </w:r>
      <w:r w:rsidR="00FC4987">
        <w:t>TA</w:t>
      </w:r>
      <w:r w:rsidR="00FC4987">
        <w:rPr>
          <w:rFonts w:hint="eastAsia"/>
        </w:rPr>
        <w:t xml:space="preserve"> report </w:t>
      </w:r>
      <w:r w:rsidR="00FC4987">
        <w:t>granularity</w:t>
      </w:r>
      <w:r w:rsidR="00FC4987">
        <w:rPr>
          <w:rFonts w:hint="eastAsia"/>
        </w:rPr>
        <w:t xml:space="preserve"> (i.e., 1ms) and </w:t>
      </w:r>
      <w:r w:rsidR="00FC4987">
        <w:t>the configured threshold</w:t>
      </w:r>
      <w:r w:rsidR="00FC4987">
        <w:rPr>
          <w:rFonts w:hint="eastAsia"/>
        </w:rPr>
        <w:t xml:space="preserve"> (</w:t>
      </w:r>
      <w:proofErr w:type="spellStart"/>
      <w:r w:rsidR="00FC4987" w:rsidRPr="00F42AA2">
        <w:rPr>
          <w:i/>
          <w:iCs w:val="0"/>
          <w:kern w:val="2"/>
          <w:lang w:val="en-GB"/>
        </w:rPr>
        <w:t>offsetThresholdTA</w:t>
      </w:r>
      <w:proofErr w:type="spellEnd"/>
      <w:r w:rsidR="00FC4987">
        <w:rPr>
          <w:rFonts w:hint="eastAsia"/>
          <w:kern w:val="2"/>
          <w:lang w:val="en-GB"/>
        </w:rPr>
        <w:t xml:space="preserve">, with value range as {0.5ms, 1ms, 2ms, </w:t>
      </w:r>
      <w:r w:rsidR="00FC4987">
        <w:rPr>
          <w:kern w:val="2"/>
          <w:lang w:val="en-GB"/>
        </w:rPr>
        <w:t>…</w:t>
      </w:r>
      <w:r w:rsidR="00FC4987">
        <w:rPr>
          <w:rFonts w:hint="eastAsia"/>
          <w:kern w:val="2"/>
          <w:lang w:val="en-GB"/>
        </w:rPr>
        <w:t>, 15ms}</w:t>
      </w:r>
      <w:r w:rsidR="00FC4987">
        <w:rPr>
          <w:rFonts w:hint="eastAsia"/>
        </w:rPr>
        <w:t>).</w:t>
      </w:r>
      <w:r w:rsidR="00750177">
        <w:rPr>
          <w:rFonts w:hint="eastAsia"/>
        </w:rPr>
        <w:t xml:space="preserve"> </w:t>
      </w:r>
      <w:r w:rsidR="007A03ED">
        <w:rPr>
          <w:rFonts w:hint="eastAsia"/>
        </w:rPr>
        <w:t>Thus</w:t>
      </w:r>
      <w:r w:rsidR="00750177">
        <w:rPr>
          <w:rFonts w:hint="eastAsia"/>
        </w:rPr>
        <w:t xml:space="preserve">, </w:t>
      </w:r>
      <w:r w:rsidR="00161FD8">
        <w:rPr>
          <w:rFonts w:hint="eastAsia"/>
        </w:rPr>
        <w:t xml:space="preserve">finer </w:t>
      </w:r>
      <w:r w:rsidR="00161FD8" w:rsidRPr="00161FD8">
        <w:t>TA report granularity</w:t>
      </w:r>
      <w:r w:rsidR="00161FD8">
        <w:rPr>
          <w:rFonts w:hint="eastAsia"/>
        </w:rPr>
        <w:t xml:space="preserve"> (e.g., </w:t>
      </w:r>
      <w:r w:rsidR="00B37B6B">
        <w:rPr>
          <w:rFonts w:hint="eastAsia"/>
        </w:rPr>
        <w:t xml:space="preserve">much </w:t>
      </w:r>
      <w:r w:rsidR="00161FD8">
        <w:rPr>
          <w:rFonts w:hint="eastAsia"/>
        </w:rPr>
        <w:t>smaller than 1ms)</w:t>
      </w:r>
      <w:r w:rsidR="00B37B6B">
        <w:rPr>
          <w:rFonts w:hint="eastAsia"/>
        </w:rPr>
        <w:t xml:space="preserve"> </w:t>
      </w:r>
      <w:r w:rsidR="002028A5">
        <w:rPr>
          <w:rFonts w:hint="eastAsia"/>
        </w:rPr>
        <w:t>and</w:t>
      </w:r>
      <w:r w:rsidR="00903B0E">
        <w:rPr>
          <w:rFonts w:hint="eastAsia"/>
        </w:rPr>
        <w:t>/or</w:t>
      </w:r>
      <w:r w:rsidR="003145A3">
        <w:rPr>
          <w:rFonts w:hint="eastAsia"/>
        </w:rPr>
        <w:t xml:space="preserve"> </w:t>
      </w:r>
      <w:r w:rsidR="002028A5">
        <w:rPr>
          <w:rFonts w:hint="eastAsia"/>
        </w:rPr>
        <w:t xml:space="preserve">smaller </w:t>
      </w:r>
      <w:r w:rsidR="002D158B" w:rsidRPr="002D158B">
        <w:t>triggering offset threshold</w:t>
      </w:r>
      <w:r w:rsidR="002D158B">
        <w:rPr>
          <w:rFonts w:hint="eastAsia"/>
        </w:rPr>
        <w:t xml:space="preserve"> (e.g., small value for </w:t>
      </w:r>
      <w:proofErr w:type="spellStart"/>
      <w:r w:rsidR="002D158B" w:rsidRPr="00F42AA2">
        <w:rPr>
          <w:i/>
          <w:iCs w:val="0"/>
          <w:kern w:val="2"/>
          <w:lang w:val="en-GB"/>
        </w:rPr>
        <w:t>offsetThresholdTA</w:t>
      </w:r>
      <w:proofErr w:type="spellEnd"/>
      <w:r w:rsidR="002D158B">
        <w:rPr>
          <w:rFonts w:hint="eastAsia"/>
        </w:rPr>
        <w:t>)</w:t>
      </w:r>
      <w:r w:rsidR="00115EEB">
        <w:rPr>
          <w:rFonts w:hint="eastAsia"/>
        </w:rPr>
        <w:t xml:space="preserve"> can be </w:t>
      </w:r>
      <w:r w:rsidR="005954C7">
        <w:rPr>
          <w:rFonts w:hint="eastAsia"/>
        </w:rPr>
        <w:t xml:space="preserve">considered to </w:t>
      </w:r>
      <w:r w:rsidR="00B7058B">
        <w:rPr>
          <w:rFonts w:hint="eastAsia"/>
        </w:rPr>
        <w:t xml:space="preserve">shrink </w:t>
      </w:r>
      <w:r w:rsidR="00B7058B" w:rsidRPr="00B7058B">
        <w:t>TA margin</w:t>
      </w:r>
      <w:r w:rsidR="00B7058B" w:rsidRPr="00536C2B">
        <w:rPr>
          <w:rFonts w:hint="eastAsia"/>
          <w:kern w:val="2"/>
        </w:rPr>
        <w:t xml:space="preserve"> </w:t>
      </w:r>
      <m:oMath>
        <m:sSub>
          <m:sSubPr>
            <m:ctrlPr>
              <w:rPr>
                <w:rFonts w:ascii="Cambria Math" w:hAnsi="Cambria Math"/>
                <w:i/>
                <w:kern w:val="2"/>
              </w:rPr>
            </m:ctrlPr>
          </m:sSubPr>
          <m:e>
            <m:r>
              <w:rPr>
                <w:rFonts w:ascii="Cambria Math" w:hAnsi="Cambria Math"/>
                <w:kern w:val="2"/>
              </w:rPr>
              <m:t>M</m:t>
            </m:r>
          </m:e>
          <m:sub>
            <m:r>
              <m:rPr>
                <m:sty m:val="p"/>
              </m:rPr>
              <w:rPr>
                <w:rFonts w:ascii="Cambria Math" w:hAnsi="Cambria Math"/>
                <w:kern w:val="2"/>
              </w:rPr>
              <m:t>TA</m:t>
            </m:r>
          </m:sub>
        </m:sSub>
      </m:oMath>
      <w:r w:rsidR="00B7058B">
        <w:rPr>
          <w:rFonts w:hint="eastAsia"/>
          <w:kern w:val="2"/>
        </w:rPr>
        <w:t xml:space="preserve"> to </w:t>
      </w:r>
      <w:r w:rsidR="00563A9F">
        <w:rPr>
          <w:rFonts w:hint="eastAsia"/>
        </w:rPr>
        <w:t>improve UE</w:t>
      </w:r>
      <w:r w:rsidR="00563A9F">
        <w:t>’</w:t>
      </w:r>
      <w:r w:rsidR="00563A9F">
        <w:rPr>
          <w:rFonts w:hint="eastAsia"/>
        </w:rPr>
        <w:t xml:space="preserve">s </w:t>
      </w:r>
      <w:r w:rsidR="00263204">
        <w:t>through</w:t>
      </w:r>
      <w:r w:rsidR="00263204">
        <w:rPr>
          <w:rFonts w:hint="eastAsia"/>
        </w:rPr>
        <w:t>put</w:t>
      </w:r>
      <w:r w:rsidR="00563A9F">
        <w:rPr>
          <w:rFonts w:hint="eastAsia"/>
        </w:rPr>
        <w:t>.</w:t>
      </w:r>
    </w:p>
    <w:p w14:paraId="145358F1" w14:textId="77777777" w:rsidR="005C5789" w:rsidRPr="00034DDD" w:rsidRDefault="005C5789" w:rsidP="00674738">
      <w:pPr>
        <w:adjustRightInd w:val="0"/>
        <w:snapToGrid w:val="0"/>
        <w:rPr>
          <w:kern w:val="2"/>
        </w:rPr>
      </w:pPr>
    </w:p>
    <w:p w14:paraId="5C87DA69" w14:textId="74FDA0D2" w:rsidR="005C5789" w:rsidRDefault="005C5789" w:rsidP="00324AF0">
      <w:pPr>
        <w:adjustRightInd w:val="0"/>
        <w:snapToGrid w:val="0"/>
        <w:rPr>
          <w:b/>
          <w:b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041F5D">
        <w:rPr>
          <w:b/>
          <w:iCs w:val="0"/>
          <w:noProof/>
        </w:rPr>
        <w:t>5</w:t>
      </w:r>
      <w:r w:rsidRPr="0027474E">
        <w:rPr>
          <w:b/>
          <w:iCs w:val="0"/>
        </w:rPr>
        <w:fldChar w:fldCharType="end"/>
      </w:r>
      <w:r>
        <w:rPr>
          <w:rFonts w:hint="eastAsia"/>
          <w:b/>
          <w:bCs w:val="0"/>
        </w:rPr>
        <w:t>:</w:t>
      </w:r>
    </w:p>
    <w:p w14:paraId="62D2C536" w14:textId="77777777" w:rsidR="005C5789" w:rsidRPr="00267036" w:rsidRDefault="005C5789" w:rsidP="00324AF0">
      <w:pPr>
        <w:adjustRightInd w:val="0"/>
        <w:snapToGrid w:val="0"/>
        <w:rPr>
          <w:b/>
          <w:bCs w:val="0"/>
        </w:rPr>
      </w:pPr>
      <w:r>
        <w:rPr>
          <w:rFonts w:hint="eastAsia"/>
          <w:b/>
          <w:bCs w:val="0"/>
        </w:rPr>
        <w:t xml:space="preserve">To solve </w:t>
      </w:r>
      <w:r w:rsidRPr="00EC6A79">
        <w:rPr>
          <w:rFonts w:hint="eastAsia"/>
          <w:b/>
          <w:bCs w:val="0"/>
        </w:rPr>
        <w:t>TA mismatch</w:t>
      </w:r>
      <w:r>
        <w:rPr>
          <w:rFonts w:hint="eastAsia"/>
          <w:b/>
          <w:bCs w:val="0"/>
        </w:rPr>
        <w:t xml:space="preserve"> issue, </w:t>
      </w:r>
      <w:r w:rsidRPr="0027474E">
        <w:rPr>
          <w:rFonts w:hint="eastAsia"/>
          <w:b/>
          <w:bCs w:val="0"/>
          <w:kern w:val="2"/>
        </w:rPr>
        <w:t xml:space="preserve">TA </w:t>
      </w:r>
      <w:r w:rsidRPr="0027474E">
        <w:rPr>
          <w:b/>
          <w:bCs w:val="0"/>
          <w:kern w:val="2"/>
        </w:rPr>
        <w:t>margin</w:t>
      </w:r>
      <w:r w:rsidRPr="0027474E">
        <w:rPr>
          <w:rFonts w:hint="eastAsia"/>
          <w:b/>
          <w:bCs w:val="0"/>
          <w:kern w:val="2"/>
        </w:rPr>
        <w:t xml:space="preserve"> </w:t>
      </w:r>
      <m:oMath>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27474E">
        <w:rPr>
          <w:rFonts w:hint="eastAsia"/>
          <w:b/>
          <w:bCs w:val="0"/>
          <w:kern w:val="2"/>
        </w:rPr>
        <w:t xml:space="preserve"> is used to </w:t>
      </w:r>
      <w:r w:rsidRPr="0027474E">
        <w:rPr>
          <w:b/>
          <w:bCs w:val="0"/>
          <w:kern w:val="2"/>
        </w:rPr>
        <w:t>avoid</w:t>
      </w:r>
      <w:r w:rsidRPr="0027474E">
        <w:rPr>
          <w:rFonts w:hint="eastAsia"/>
          <w:b/>
          <w:bCs w:val="0"/>
          <w:kern w:val="2"/>
        </w:rPr>
        <w:t xml:space="preserve"> </w:t>
      </w:r>
      <w:r>
        <w:rPr>
          <w:rFonts w:hint="eastAsia"/>
          <w:b/>
          <w:bCs w:val="0"/>
          <w:kern w:val="2"/>
        </w:rPr>
        <w:t xml:space="preserve">potential </w:t>
      </w:r>
      <w:r w:rsidRPr="0027474E">
        <w:rPr>
          <w:rFonts w:hint="eastAsia"/>
          <w:b/>
          <w:bCs w:val="0"/>
          <w:kern w:val="2"/>
        </w:rPr>
        <w:t xml:space="preserve">error-prone </w:t>
      </w:r>
      <w:r>
        <w:rPr>
          <w:rFonts w:hint="eastAsia"/>
          <w:b/>
          <w:bCs w:val="0"/>
          <w:kern w:val="2"/>
        </w:rPr>
        <w:t>issues</w:t>
      </w:r>
      <w:r w:rsidRPr="0027474E">
        <w:rPr>
          <w:rFonts w:hint="eastAsia"/>
          <w:b/>
          <w:bCs w:val="0"/>
          <w:kern w:val="2"/>
        </w:rPr>
        <w:t xml:space="preserve">, but with cost </w:t>
      </w:r>
      <w:r>
        <w:rPr>
          <w:rFonts w:hint="eastAsia"/>
          <w:b/>
          <w:bCs w:val="0"/>
          <w:kern w:val="2"/>
        </w:rPr>
        <w:t>of</w:t>
      </w:r>
      <w:r w:rsidRPr="0027474E">
        <w:rPr>
          <w:rFonts w:hint="eastAsia"/>
          <w:b/>
          <w:bCs w:val="0"/>
          <w:kern w:val="2"/>
        </w:rPr>
        <w:t xml:space="preserve"> UE throughput</w:t>
      </w:r>
      <w:r>
        <w:rPr>
          <w:rFonts w:hint="eastAsia"/>
          <w:b/>
          <w:bCs w:val="0"/>
          <w:kern w:val="2"/>
        </w:rPr>
        <w:t xml:space="preserve"> reduction</w:t>
      </w:r>
      <w:r w:rsidRPr="0027474E">
        <w:rPr>
          <w:rFonts w:eastAsiaTheme="minorEastAsia" w:hint="eastAsia"/>
          <w:b/>
          <w:bCs w:val="0"/>
          <w:kern w:val="2"/>
        </w:rPr>
        <w:t>.</w:t>
      </w:r>
    </w:p>
    <w:p w14:paraId="6FDD3551" w14:textId="77777777" w:rsidR="005C5789" w:rsidRPr="005C5789" w:rsidRDefault="005C5789" w:rsidP="00324AF0">
      <w:pPr>
        <w:adjustRightInd w:val="0"/>
        <w:snapToGrid w:val="0"/>
        <w:rPr>
          <w:b/>
          <w:bCs w:val="0"/>
        </w:rPr>
      </w:pPr>
    </w:p>
    <w:p w14:paraId="32FD3A72" w14:textId="47D4334C" w:rsidR="00213374" w:rsidRDefault="00213374" w:rsidP="00324AF0">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041F5D">
        <w:rPr>
          <w:b/>
          <w:iCs w:val="0"/>
          <w:noProof/>
        </w:rPr>
        <w:t>7</w:t>
      </w:r>
      <w:r w:rsidRPr="0027474E">
        <w:rPr>
          <w:b/>
          <w:iCs w:val="0"/>
        </w:rPr>
        <w:fldChar w:fldCharType="end"/>
      </w:r>
      <w:r>
        <w:rPr>
          <w:rFonts w:hint="eastAsia"/>
          <w:b/>
          <w:bCs w:val="0"/>
        </w:rPr>
        <w:t>:</w:t>
      </w:r>
    </w:p>
    <w:p w14:paraId="27514317" w14:textId="0933C0CB" w:rsidR="000C48CD" w:rsidRDefault="00721107" w:rsidP="00324AF0">
      <w:pPr>
        <w:adjustRightInd w:val="0"/>
        <w:snapToGrid w:val="0"/>
        <w:rPr>
          <w:b/>
          <w:bCs w:val="0"/>
        </w:rPr>
      </w:pPr>
      <w:r>
        <w:rPr>
          <w:rFonts w:hint="eastAsia"/>
          <w:b/>
          <w:bCs w:val="0"/>
        </w:rPr>
        <w:t>F</w:t>
      </w:r>
      <w:r w:rsidR="00BC4375" w:rsidRPr="00674738">
        <w:rPr>
          <w:b/>
          <w:bCs w:val="0"/>
        </w:rPr>
        <w:t>iner TA report granularity and</w:t>
      </w:r>
      <w:r w:rsidR="002D1328">
        <w:rPr>
          <w:rFonts w:hint="eastAsia"/>
          <w:b/>
          <w:bCs w:val="0"/>
        </w:rPr>
        <w:t>/or</w:t>
      </w:r>
      <w:r w:rsidR="00BC4375" w:rsidRPr="00674738">
        <w:rPr>
          <w:b/>
          <w:bCs w:val="0"/>
        </w:rPr>
        <w:t xml:space="preserve"> smaller triggering offset threshold </w:t>
      </w:r>
      <w:r>
        <w:rPr>
          <w:rFonts w:hint="eastAsia"/>
          <w:b/>
          <w:bCs w:val="0"/>
        </w:rPr>
        <w:t xml:space="preserve">can be considered </w:t>
      </w:r>
      <w:r w:rsidR="00BC4375" w:rsidRPr="00674738">
        <w:rPr>
          <w:b/>
          <w:bCs w:val="0"/>
        </w:rPr>
        <w:t xml:space="preserve">to </w:t>
      </w:r>
      <w:r w:rsidR="00B7058B" w:rsidRPr="00674738">
        <w:rPr>
          <w:b/>
          <w:bCs w:val="0"/>
        </w:rPr>
        <w:t>shrink TA margin</w:t>
      </w:r>
      <w:r w:rsidR="00B7058B" w:rsidRPr="00674738">
        <w:rPr>
          <w:b/>
          <w:bCs w:val="0"/>
          <w:kern w:val="2"/>
        </w:rPr>
        <w:t xml:space="preserve"> </w:t>
      </w:r>
      <m:oMath>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00B7058B" w:rsidRPr="00674738">
        <w:rPr>
          <w:b/>
          <w:bCs w:val="0"/>
          <w:kern w:val="2"/>
        </w:rPr>
        <w:t xml:space="preserve"> to </w:t>
      </w:r>
      <w:r w:rsidR="00BC4375" w:rsidRPr="00674738">
        <w:rPr>
          <w:b/>
          <w:bCs w:val="0"/>
        </w:rPr>
        <w:t>improve UE’s throughput.</w:t>
      </w:r>
    </w:p>
    <w:p w14:paraId="65C230AD" w14:textId="77777777" w:rsidR="00912FA3" w:rsidRDefault="00912FA3" w:rsidP="00213374">
      <w:pPr>
        <w:adjustRightInd w:val="0"/>
        <w:snapToGrid w:val="0"/>
        <w:rPr>
          <w:b/>
          <w:bCs w:val="0"/>
        </w:rPr>
      </w:pPr>
    </w:p>
    <w:p w14:paraId="45275537" w14:textId="246E6189" w:rsidR="001C1DB0" w:rsidRPr="00067983" w:rsidRDefault="001C1DB0" w:rsidP="001C1DB0">
      <w:pPr>
        <w:pStyle w:val="3"/>
        <w:rPr>
          <w:b/>
          <w:bCs w:val="0"/>
          <w:iCs w:val="0"/>
          <w:u w:val="single"/>
        </w:rPr>
      </w:pPr>
      <w:r>
        <w:rPr>
          <w:rFonts w:eastAsiaTheme="minorEastAsia" w:hint="eastAsia"/>
          <w:b/>
          <w:bCs w:val="0"/>
          <w:iCs w:val="0"/>
          <w:u w:val="single"/>
        </w:rPr>
        <w:t>R</w:t>
      </w:r>
      <w:r w:rsidRPr="001C1DB0">
        <w:rPr>
          <w:rFonts w:eastAsiaTheme="minorEastAsia"/>
          <w:b/>
          <w:bCs w:val="0"/>
          <w:iCs w:val="0"/>
          <w:u w:val="single"/>
        </w:rPr>
        <w:t>edundant TA reporting issue</w:t>
      </w:r>
    </w:p>
    <w:p w14:paraId="64D32D8B" w14:textId="6A9509BC" w:rsidR="004569CF" w:rsidRDefault="004569CF" w:rsidP="004569CF">
      <w:pPr>
        <w:adjustRightInd w:val="0"/>
        <w:snapToGrid w:val="0"/>
      </w:pPr>
      <w:r>
        <w:t>In the current specification, gNB can configure the UE to report TA based on the offset threshold. But the gNB cannot determine whether the UE has the attempt for either uplink or downlink traffic at the time instance of configuration</w:t>
      </w:r>
      <w:r w:rsidR="001C1DB0">
        <w:rPr>
          <w:rFonts w:hint="eastAsia"/>
        </w:rPr>
        <w:t xml:space="preserve">, which may introduce </w:t>
      </w:r>
      <w:r w:rsidR="001C1DB0">
        <w:t>redundant TA reporting</w:t>
      </w:r>
      <w:r w:rsidR="001C1DB0">
        <w:rPr>
          <w:rFonts w:hint="eastAsia"/>
        </w:rPr>
        <w:t xml:space="preserve"> issue</w:t>
      </w:r>
      <w:r>
        <w:t>.</w:t>
      </w:r>
      <w:r w:rsidR="001C1DB0">
        <w:rPr>
          <w:rFonts w:hint="eastAsia"/>
        </w:rPr>
        <w:t xml:space="preserve"> E.g.,</w:t>
      </w:r>
      <w:r>
        <w:t xml:space="preserve"> </w:t>
      </w:r>
      <w:r w:rsidR="001C1DB0">
        <w:rPr>
          <w:rFonts w:hint="eastAsia"/>
        </w:rPr>
        <w:t>i</w:t>
      </w:r>
      <w:r>
        <w:t>f the gNB configured the TA reporting based on the offset threshold, it may happen that UEs which does not have traffic will also report the TA from time to time. This will cause additional power consumption of UE. And it will also occupy the limited resources in NTN uplink. Even the TA offset can be configured in a large value. It will increase the uncertainty for gNB scheduling to avoid the uplink and downlink collision at UE side.</w:t>
      </w:r>
    </w:p>
    <w:p w14:paraId="14871CEB" w14:textId="77777777" w:rsidR="004569CF" w:rsidRDefault="004569CF" w:rsidP="004569CF">
      <w:pPr>
        <w:adjustRightInd w:val="0"/>
        <w:snapToGrid w:val="0"/>
      </w:pPr>
    </w:p>
    <w:p w14:paraId="3683EA35" w14:textId="03F75DBD" w:rsidR="00E1078B" w:rsidRDefault="00E1078B" w:rsidP="00E1078B">
      <w:pPr>
        <w:adjustRightInd w:val="0"/>
        <w:snapToGrid w:val="0"/>
        <w:rPr>
          <w:b/>
          <w:b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041F5D">
        <w:rPr>
          <w:b/>
          <w:iCs w:val="0"/>
          <w:noProof/>
        </w:rPr>
        <w:t>6</w:t>
      </w:r>
      <w:r w:rsidRPr="0027474E">
        <w:rPr>
          <w:b/>
          <w:iCs w:val="0"/>
        </w:rPr>
        <w:fldChar w:fldCharType="end"/>
      </w:r>
      <w:r>
        <w:rPr>
          <w:rFonts w:hint="eastAsia"/>
          <w:b/>
          <w:bCs w:val="0"/>
        </w:rPr>
        <w:t>:</w:t>
      </w:r>
    </w:p>
    <w:p w14:paraId="1432D98E" w14:textId="77777777" w:rsidR="00E1078B" w:rsidRDefault="00E1078B" w:rsidP="00E1078B">
      <w:pPr>
        <w:adjustRightInd w:val="0"/>
        <w:snapToGrid w:val="0"/>
        <w:rPr>
          <w:b/>
          <w:bCs w:val="0"/>
        </w:rPr>
      </w:pPr>
      <w:r w:rsidRPr="00FA4511">
        <w:rPr>
          <w:b/>
          <w:bCs w:val="0"/>
        </w:rPr>
        <w:t xml:space="preserve">Current TA reporting mechanism based on TA offset cannot guarantee that only the UE who has the traffic reports the TA to gNB. The TA reporting of UEs without traffic will occupy the uplink transmission resource and consume the UE power. </w:t>
      </w:r>
    </w:p>
    <w:p w14:paraId="0B8971D3" w14:textId="77777777" w:rsidR="004569CF" w:rsidRPr="00A907A9" w:rsidRDefault="004569CF">
      <w:pPr>
        <w:adjustRightInd w:val="0"/>
        <w:snapToGrid w:val="0"/>
        <w:rPr>
          <w:bCs w:val="0"/>
          <w:iCs w:val="0"/>
        </w:rPr>
      </w:pPr>
    </w:p>
    <w:p w14:paraId="2ECAEDC7"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1E0C14CE" w14:textId="1AB20660" w:rsidR="001C457F" w:rsidRDefault="00DD634F" w:rsidP="001C457F">
      <w:pPr>
        <w:adjustRightInd w:val="0"/>
        <w:snapToGrid w:val="0"/>
      </w:pPr>
      <w:r>
        <w:rPr>
          <w:bCs w:val="0"/>
          <w:iCs w:val="0"/>
        </w:rPr>
        <w:t>In this contribution, we provide our views on the potential collision issues</w:t>
      </w:r>
      <w:r>
        <w:rPr>
          <w:rFonts w:hint="eastAsia"/>
          <w:bCs w:val="0"/>
          <w:iCs w:val="0"/>
        </w:rPr>
        <w:t xml:space="preserve"> and handling rules</w:t>
      </w:r>
      <w:r>
        <w:rPr>
          <w:bCs w:val="0"/>
          <w:iCs w:val="0"/>
        </w:rPr>
        <w:t xml:space="preserve"> which may happen of HD-FDD (e)</w:t>
      </w:r>
      <w:proofErr w:type="spellStart"/>
      <w:r>
        <w:rPr>
          <w:bCs w:val="0"/>
          <w:iCs w:val="0"/>
        </w:rPr>
        <w:t>RedCap</w:t>
      </w:r>
      <w:proofErr w:type="spellEnd"/>
      <w:r>
        <w:rPr>
          <w:bCs w:val="0"/>
          <w:iCs w:val="0"/>
        </w:rPr>
        <w:t xml:space="preserve"> UEs</w:t>
      </w:r>
      <w:r>
        <w:rPr>
          <w:rFonts w:hint="eastAsia"/>
          <w:bCs w:val="0"/>
          <w:iCs w:val="0"/>
        </w:rPr>
        <w:t xml:space="preserve"> in NTN scenarios</w:t>
      </w:r>
      <w:r>
        <w:rPr>
          <w:bCs w:val="0"/>
          <w:iCs w:val="0"/>
        </w:rPr>
        <w:t xml:space="preserve">. </w:t>
      </w:r>
      <w:r w:rsidR="001C457F">
        <w:t xml:space="preserve">The observation and proposal are listed as below. </w:t>
      </w:r>
    </w:p>
    <w:p w14:paraId="0490D0A3" w14:textId="5086D99C" w:rsidR="00247826" w:rsidRDefault="00247826" w:rsidP="008654C3">
      <w:pPr>
        <w:adjustRightInd w:val="0"/>
        <w:snapToGrid w:val="0"/>
        <w:rPr>
          <w:bCs w:val="0"/>
          <w:iCs w:val="0"/>
        </w:rPr>
      </w:pPr>
    </w:p>
    <w:p w14:paraId="40A3B16A" w14:textId="61DC9B26" w:rsidR="00B00281" w:rsidRPr="00B8092B" w:rsidRDefault="00B00281" w:rsidP="00B00281">
      <w:pPr>
        <w:adjustRightInd w:val="0"/>
        <w:snapToGrid w:val="0"/>
        <w:rPr>
          <w:rFonts w:eastAsiaTheme="minorEastAsia"/>
          <w:b/>
          <w:iCs w:val="0"/>
        </w:rPr>
      </w:pPr>
      <w:r w:rsidRPr="00C24787">
        <w:rPr>
          <w:b/>
          <w:iCs w:val="0"/>
        </w:rPr>
        <w:t xml:space="preserve">Observation </w:t>
      </w:r>
      <w:r>
        <w:rPr>
          <w:rFonts w:hint="eastAsia"/>
          <w:b/>
          <w:iCs w:val="0"/>
        </w:rPr>
        <w:t>1</w:t>
      </w:r>
      <w:r w:rsidRPr="00B8092B">
        <w:rPr>
          <w:rFonts w:eastAsiaTheme="minorEastAsia"/>
          <w:b/>
          <w:iCs w:val="0"/>
        </w:rPr>
        <w:t>:</w:t>
      </w:r>
    </w:p>
    <w:p w14:paraId="62D9F484" w14:textId="77777777" w:rsidR="00B00281" w:rsidRPr="00B8092B" w:rsidRDefault="00B00281" w:rsidP="00B00281">
      <w:pPr>
        <w:adjustRightInd w:val="0"/>
        <w:snapToGrid w:val="0"/>
        <w:rPr>
          <w:rFonts w:eastAsiaTheme="minorEastAsia"/>
          <w:b/>
          <w:iCs w:val="0"/>
        </w:rPr>
      </w:pPr>
      <w:r w:rsidRPr="00B8092B">
        <w:rPr>
          <w:rFonts w:eastAsiaTheme="minorEastAsia"/>
          <w:b/>
          <w:iCs w:val="0"/>
        </w:rPr>
        <w:t xml:space="preserve">The propagation delay </w:t>
      </w:r>
      <w:r>
        <w:rPr>
          <w:rFonts w:eastAsiaTheme="minorEastAsia"/>
          <w:b/>
          <w:iCs w:val="0"/>
        </w:rPr>
        <w:t>or</w:t>
      </w:r>
      <w:r w:rsidRPr="00B8092B">
        <w:rPr>
          <w:rFonts w:eastAsiaTheme="minorEastAsia"/>
          <w:b/>
          <w:iCs w:val="0"/>
        </w:rPr>
        <w:t xml:space="preserve"> the TA for uplink transmission would be different according to the satellite’s location at the service. The overlapped uplink slots and downlink slots would also be changed according to the satellite’s location. </w:t>
      </w:r>
    </w:p>
    <w:p w14:paraId="23FAB648" w14:textId="77777777" w:rsidR="00674738" w:rsidRPr="00B00281" w:rsidRDefault="00674738" w:rsidP="008654C3">
      <w:pPr>
        <w:adjustRightInd w:val="0"/>
        <w:snapToGrid w:val="0"/>
        <w:rPr>
          <w:bCs w:val="0"/>
          <w:iCs w:val="0"/>
        </w:rPr>
      </w:pPr>
    </w:p>
    <w:p w14:paraId="292FA016" w14:textId="3DE19A48" w:rsidR="00B00281" w:rsidRDefault="00B00281" w:rsidP="00B00281">
      <w:pPr>
        <w:adjustRightInd w:val="0"/>
        <w:snapToGrid w:val="0"/>
        <w:rPr>
          <w:b/>
          <w:iCs w:val="0"/>
        </w:rPr>
      </w:pPr>
      <w:r w:rsidRPr="0027474E">
        <w:rPr>
          <w:b/>
          <w:iCs w:val="0"/>
        </w:rPr>
        <w:t xml:space="preserve">Observation </w:t>
      </w:r>
      <w:r>
        <w:rPr>
          <w:rFonts w:hint="eastAsia"/>
          <w:b/>
          <w:iCs w:val="0"/>
        </w:rPr>
        <w:t>2</w:t>
      </w:r>
      <w:r w:rsidRPr="00404F93">
        <w:rPr>
          <w:b/>
          <w:iCs w:val="0"/>
        </w:rPr>
        <w:t>:</w:t>
      </w:r>
    </w:p>
    <w:p w14:paraId="231D319A" w14:textId="77777777" w:rsidR="00B00281" w:rsidRDefault="00B00281" w:rsidP="00B00281">
      <w:pPr>
        <w:adjustRightInd w:val="0"/>
        <w:snapToGrid w:val="0"/>
        <w:rPr>
          <w:b/>
          <w:iCs w:val="0"/>
        </w:rPr>
      </w:pPr>
      <w:r w:rsidRPr="009B320F">
        <w:rPr>
          <w:b/>
          <w:iCs w:val="0"/>
        </w:rPr>
        <w:t xml:space="preserve">To avoid the occurrence of error cases 3 through network scheduling, there are less resources available for a scheduled </w:t>
      </w:r>
      <w:r w:rsidRPr="009B320F">
        <w:rPr>
          <w:b/>
          <w:iCs w:val="0"/>
        </w:rPr>
        <w:lastRenderedPageBreak/>
        <w:t xml:space="preserve">HD-FDD </w:t>
      </w:r>
      <w:proofErr w:type="spellStart"/>
      <w:r w:rsidRPr="009B320F">
        <w:rPr>
          <w:b/>
          <w:iCs w:val="0"/>
        </w:rPr>
        <w:t>RedCap</w:t>
      </w:r>
      <w:proofErr w:type="spellEnd"/>
      <w:r w:rsidRPr="009B320F">
        <w:rPr>
          <w:b/>
          <w:iCs w:val="0"/>
        </w:rPr>
        <w:t>/</w:t>
      </w:r>
      <w:proofErr w:type="spellStart"/>
      <w:r w:rsidRPr="009B320F">
        <w:rPr>
          <w:b/>
          <w:iCs w:val="0"/>
        </w:rPr>
        <w:t>eRedCap</w:t>
      </w:r>
      <w:proofErr w:type="spellEnd"/>
      <w:r w:rsidRPr="009B320F">
        <w:rPr>
          <w:b/>
          <w:iCs w:val="0"/>
        </w:rPr>
        <w:t xml:space="preserve"> UE in NTN compared to TN </w:t>
      </w:r>
      <w:r>
        <w:rPr>
          <w:rFonts w:hint="eastAsia"/>
          <w:b/>
          <w:iCs w:val="0"/>
        </w:rPr>
        <w:t>due to the following potential issues.</w:t>
      </w:r>
    </w:p>
    <w:p w14:paraId="3204B0F8" w14:textId="77777777" w:rsidR="00B00281" w:rsidRPr="00637FEE" w:rsidRDefault="00B00281" w:rsidP="00B00281">
      <w:pPr>
        <w:pStyle w:val="aff9"/>
        <w:numPr>
          <w:ilvl w:val="0"/>
          <w:numId w:val="43"/>
        </w:numPr>
        <w:adjustRightInd w:val="0"/>
        <w:snapToGrid w:val="0"/>
        <w:spacing w:beforeLines="0" w:afterLines="0"/>
        <w:ind w:firstLineChars="0"/>
        <w:rPr>
          <w:b/>
          <w:iCs w:val="0"/>
        </w:rPr>
      </w:pPr>
      <w:r w:rsidRPr="008F6872">
        <w:rPr>
          <w:b/>
          <w:iCs w:val="0"/>
        </w:rPr>
        <w:t>W</w:t>
      </w:r>
      <w:r w:rsidRPr="00637FEE">
        <w:rPr>
          <w:b/>
          <w:iCs w:val="0"/>
        </w:rPr>
        <w:t>hen there is TA mismatch between actual TA used by the UE and assumed TA for the UE at the gNB .</w:t>
      </w:r>
    </w:p>
    <w:p w14:paraId="7905F3A1" w14:textId="77777777" w:rsidR="00B00281" w:rsidRPr="00637FEE" w:rsidRDefault="00B00281" w:rsidP="00B00281">
      <w:pPr>
        <w:pStyle w:val="aff9"/>
        <w:numPr>
          <w:ilvl w:val="0"/>
          <w:numId w:val="43"/>
        </w:numPr>
        <w:adjustRightInd w:val="0"/>
        <w:snapToGrid w:val="0"/>
        <w:spacing w:beforeLines="0" w:afterLines="0"/>
        <w:ind w:firstLineChars="0"/>
        <w:rPr>
          <w:b/>
          <w:iCs w:val="0"/>
        </w:rPr>
      </w:pPr>
      <w:r>
        <w:rPr>
          <w:b/>
          <w:iCs w:val="0"/>
        </w:rPr>
        <w:t>T</w:t>
      </w:r>
      <w:r>
        <w:rPr>
          <w:rFonts w:hint="eastAsia"/>
          <w:b/>
          <w:iCs w:val="0"/>
        </w:rPr>
        <w:t xml:space="preserve">he change of the propagation delay and </w:t>
      </w:r>
      <w:r>
        <w:rPr>
          <w:b/>
          <w:iCs w:val="0"/>
        </w:rPr>
        <w:t>the</w:t>
      </w:r>
      <w:r>
        <w:rPr>
          <w:rFonts w:hint="eastAsia"/>
          <w:b/>
          <w:iCs w:val="0"/>
        </w:rPr>
        <w:t xml:space="preserve"> change of overlapped slots in NTN</w:t>
      </w:r>
      <w:r>
        <w:rPr>
          <w:rFonts w:eastAsiaTheme="minorEastAsia" w:hint="eastAsia"/>
          <w:b/>
          <w:iCs w:val="0"/>
        </w:rPr>
        <w:t xml:space="preserve"> when the satellite is moving.</w:t>
      </w:r>
    </w:p>
    <w:p w14:paraId="156ED99E" w14:textId="77777777" w:rsidR="00674738" w:rsidRPr="00B00281" w:rsidRDefault="00674738" w:rsidP="008654C3">
      <w:pPr>
        <w:adjustRightInd w:val="0"/>
        <w:snapToGrid w:val="0"/>
        <w:rPr>
          <w:rFonts w:hint="eastAsia"/>
          <w:bCs w:val="0"/>
          <w:iCs w:val="0"/>
        </w:rPr>
      </w:pPr>
    </w:p>
    <w:p w14:paraId="434C06AC" w14:textId="21961F4C" w:rsidR="00B178F5" w:rsidRPr="009A4794" w:rsidRDefault="00B178F5" w:rsidP="00B178F5">
      <w:pPr>
        <w:adjustRightInd w:val="0"/>
        <w:snapToGrid w:val="0"/>
        <w:rPr>
          <w:b/>
          <w:bCs w:val="0"/>
        </w:rPr>
      </w:pPr>
      <w:r w:rsidRPr="0027474E">
        <w:rPr>
          <w:b/>
          <w:iCs w:val="0"/>
        </w:rPr>
        <w:t xml:space="preserve">Observation </w:t>
      </w:r>
      <w:r>
        <w:rPr>
          <w:rFonts w:hint="eastAsia"/>
          <w:b/>
          <w:iCs w:val="0"/>
        </w:rPr>
        <w:t>3</w:t>
      </w:r>
      <w:r w:rsidRPr="009A4794">
        <w:rPr>
          <w:rFonts w:hint="eastAsia"/>
          <w:b/>
          <w:bCs w:val="0"/>
        </w:rPr>
        <w:t>:</w:t>
      </w:r>
    </w:p>
    <w:p w14:paraId="56A8D5BE" w14:textId="77777777" w:rsidR="00B178F5" w:rsidRPr="009A4794" w:rsidRDefault="00B178F5" w:rsidP="00B178F5">
      <w:pPr>
        <w:adjustRightInd w:val="0"/>
        <w:snapToGrid w:val="0"/>
        <w:rPr>
          <w:b/>
          <w:bCs w:val="0"/>
        </w:rPr>
      </w:pPr>
      <w:r w:rsidRPr="009A4794">
        <w:rPr>
          <w:b/>
          <w:bCs w:val="0"/>
        </w:rPr>
        <w:t>T</w:t>
      </w:r>
      <w:r w:rsidRPr="009A4794">
        <w:rPr>
          <w:rFonts w:hint="eastAsia"/>
          <w:b/>
          <w:bCs w:val="0"/>
        </w:rPr>
        <w:t xml:space="preserve">he confliction between dynamic scheduled DL and UL </w:t>
      </w:r>
      <w:r w:rsidRPr="009A4794">
        <w:rPr>
          <w:b/>
          <w:bCs w:val="0"/>
        </w:rPr>
        <w:t>transmission</w:t>
      </w:r>
      <w:r w:rsidRPr="009A4794">
        <w:rPr>
          <w:rFonts w:hint="eastAsia"/>
          <w:b/>
          <w:bCs w:val="0"/>
        </w:rPr>
        <w:t xml:space="preserve"> cannot be solved if the gNB is not aware of the actual TA or propagation delay of the UE. </w:t>
      </w:r>
    </w:p>
    <w:p w14:paraId="261CAB06" w14:textId="77777777" w:rsidR="00B178F5" w:rsidRPr="009A4794" w:rsidRDefault="00B178F5" w:rsidP="00B178F5">
      <w:pPr>
        <w:adjustRightInd w:val="0"/>
        <w:snapToGrid w:val="0"/>
        <w:rPr>
          <w:b/>
          <w:bCs w:val="0"/>
        </w:rPr>
      </w:pPr>
    </w:p>
    <w:p w14:paraId="7D7E1516" w14:textId="4FA9F4C0" w:rsidR="00C522FC" w:rsidRDefault="00C522FC" w:rsidP="00C522FC">
      <w:pPr>
        <w:adjustRightInd w:val="0"/>
        <w:snapToGrid w:val="0"/>
        <w:rPr>
          <w:b/>
          <w:bCs w:val="0"/>
        </w:rPr>
      </w:pPr>
      <w:r w:rsidRPr="0027474E">
        <w:rPr>
          <w:b/>
          <w:iCs w:val="0"/>
        </w:rPr>
        <w:t xml:space="preserve">Observation </w:t>
      </w:r>
      <w:r>
        <w:rPr>
          <w:rFonts w:hint="eastAsia"/>
          <w:b/>
          <w:iCs w:val="0"/>
        </w:rPr>
        <w:t>4</w:t>
      </w:r>
      <w:r>
        <w:rPr>
          <w:rFonts w:hint="eastAsia"/>
          <w:b/>
          <w:bCs w:val="0"/>
        </w:rPr>
        <w:t>:</w:t>
      </w:r>
    </w:p>
    <w:p w14:paraId="68FBEBFE" w14:textId="77777777" w:rsidR="00C522FC" w:rsidRPr="00EC6A79" w:rsidRDefault="00C522FC" w:rsidP="00C522FC">
      <w:pPr>
        <w:adjustRightInd w:val="0"/>
        <w:snapToGrid w:val="0"/>
        <w:rPr>
          <w:b/>
          <w:bCs w:val="0"/>
        </w:rPr>
      </w:pPr>
      <w:r w:rsidRPr="00A62585">
        <w:rPr>
          <w:b/>
          <w:bCs w:val="0"/>
        </w:rPr>
        <w:t xml:space="preserve">TA mismatch may cause collision ambiguous issue, i.e., gNB and UE may </w:t>
      </w:r>
      <w:r>
        <w:rPr>
          <w:rFonts w:hint="eastAsia"/>
          <w:b/>
          <w:bCs w:val="0"/>
        </w:rPr>
        <w:t xml:space="preserve">not </w:t>
      </w:r>
      <w:r w:rsidRPr="00A62585">
        <w:rPr>
          <w:b/>
          <w:bCs w:val="0"/>
        </w:rPr>
        <w:t>have the same understanding on whether a DL reception and a UL transmission is overlapped in time domain or not.</w:t>
      </w:r>
    </w:p>
    <w:p w14:paraId="082A7184" w14:textId="77777777" w:rsidR="003B33F3" w:rsidRPr="00C522FC" w:rsidRDefault="003B33F3" w:rsidP="00637FEE">
      <w:pPr>
        <w:adjustRightInd w:val="0"/>
        <w:snapToGrid w:val="0"/>
      </w:pPr>
    </w:p>
    <w:p w14:paraId="7078F6E1" w14:textId="5153D3AC" w:rsidR="00523A7C" w:rsidRDefault="00523A7C" w:rsidP="00523A7C">
      <w:pPr>
        <w:adjustRightInd w:val="0"/>
        <w:snapToGrid w:val="0"/>
        <w:rPr>
          <w:b/>
          <w:bCs w:val="0"/>
        </w:rPr>
      </w:pPr>
      <w:r w:rsidRPr="0027474E">
        <w:rPr>
          <w:b/>
          <w:iCs w:val="0"/>
        </w:rPr>
        <w:t xml:space="preserve">Observation </w:t>
      </w:r>
      <w:r>
        <w:rPr>
          <w:rFonts w:hint="eastAsia"/>
          <w:b/>
          <w:iCs w:val="0"/>
        </w:rPr>
        <w:t>5</w:t>
      </w:r>
      <w:r>
        <w:rPr>
          <w:rFonts w:hint="eastAsia"/>
          <w:b/>
          <w:bCs w:val="0"/>
        </w:rPr>
        <w:t>:</w:t>
      </w:r>
    </w:p>
    <w:p w14:paraId="6BA3FC3D" w14:textId="77777777" w:rsidR="00523A7C" w:rsidRPr="00267036" w:rsidRDefault="00523A7C" w:rsidP="00523A7C">
      <w:pPr>
        <w:adjustRightInd w:val="0"/>
        <w:snapToGrid w:val="0"/>
        <w:rPr>
          <w:b/>
          <w:bCs w:val="0"/>
        </w:rPr>
      </w:pPr>
      <w:r>
        <w:rPr>
          <w:rFonts w:hint="eastAsia"/>
          <w:b/>
          <w:bCs w:val="0"/>
        </w:rPr>
        <w:t xml:space="preserve">To solve </w:t>
      </w:r>
      <w:r w:rsidRPr="00EC6A79">
        <w:rPr>
          <w:rFonts w:hint="eastAsia"/>
          <w:b/>
          <w:bCs w:val="0"/>
        </w:rPr>
        <w:t>TA mismatch</w:t>
      </w:r>
      <w:r>
        <w:rPr>
          <w:rFonts w:hint="eastAsia"/>
          <w:b/>
          <w:bCs w:val="0"/>
        </w:rPr>
        <w:t xml:space="preserve"> issue, </w:t>
      </w:r>
      <w:r w:rsidRPr="0027474E">
        <w:rPr>
          <w:rFonts w:hint="eastAsia"/>
          <w:b/>
          <w:bCs w:val="0"/>
          <w:kern w:val="2"/>
        </w:rPr>
        <w:t xml:space="preserve">TA </w:t>
      </w:r>
      <w:r w:rsidRPr="0027474E">
        <w:rPr>
          <w:b/>
          <w:bCs w:val="0"/>
          <w:kern w:val="2"/>
        </w:rPr>
        <w:t>margin</w:t>
      </w:r>
      <w:r w:rsidRPr="0027474E">
        <w:rPr>
          <w:rFonts w:hint="eastAsia"/>
          <w:b/>
          <w:bCs w:val="0"/>
          <w:kern w:val="2"/>
        </w:rPr>
        <w:t xml:space="preserve"> </w:t>
      </w:r>
      <m:oMath>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27474E">
        <w:rPr>
          <w:rFonts w:hint="eastAsia"/>
          <w:b/>
          <w:bCs w:val="0"/>
          <w:kern w:val="2"/>
        </w:rPr>
        <w:t xml:space="preserve"> is used to </w:t>
      </w:r>
      <w:r w:rsidRPr="0027474E">
        <w:rPr>
          <w:b/>
          <w:bCs w:val="0"/>
          <w:kern w:val="2"/>
        </w:rPr>
        <w:t>avoid</w:t>
      </w:r>
      <w:r w:rsidRPr="0027474E">
        <w:rPr>
          <w:rFonts w:hint="eastAsia"/>
          <w:b/>
          <w:bCs w:val="0"/>
          <w:kern w:val="2"/>
        </w:rPr>
        <w:t xml:space="preserve"> </w:t>
      </w:r>
      <w:r>
        <w:rPr>
          <w:rFonts w:hint="eastAsia"/>
          <w:b/>
          <w:bCs w:val="0"/>
          <w:kern w:val="2"/>
        </w:rPr>
        <w:t xml:space="preserve">potential </w:t>
      </w:r>
      <w:r w:rsidRPr="0027474E">
        <w:rPr>
          <w:rFonts w:hint="eastAsia"/>
          <w:b/>
          <w:bCs w:val="0"/>
          <w:kern w:val="2"/>
        </w:rPr>
        <w:t xml:space="preserve">error-prone </w:t>
      </w:r>
      <w:r>
        <w:rPr>
          <w:rFonts w:hint="eastAsia"/>
          <w:b/>
          <w:bCs w:val="0"/>
          <w:kern w:val="2"/>
        </w:rPr>
        <w:t>issues</w:t>
      </w:r>
      <w:r w:rsidRPr="0027474E">
        <w:rPr>
          <w:rFonts w:hint="eastAsia"/>
          <w:b/>
          <w:bCs w:val="0"/>
          <w:kern w:val="2"/>
        </w:rPr>
        <w:t xml:space="preserve">, but with cost </w:t>
      </w:r>
      <w:r>
        <w:rPr>
          <w:rFonts w:hint="eastAsia"/>
          <w:b/>
          <w:bCs w:val="0"/>
          <w:kern w:val="2"/>
        </w:rPr>
        <w:t>of</w:t>
      </w:r>
      <w:r w:rsidRPr="0027474E">
        <w:rPr>
          <w:rFonts w:hint="eastAsia"/>
          <w:b/>
          <w:bCs w:val="0"/>
          <w:kern w:val="2"/>
        </w:rPr>
        <w:t xml:space="preserve"> UE throughput</w:t>
      </w:r>
      <w:r>
        <w:rPr>
          <w:rFonts w:hint="eastAsia"/>
          <w:b/>
          <w:bCs w:val="0"/>
          <w:kern w:val="2"/>
        </w:rPr>
        <w:t xml:space="preserve"> reduction</w:t>
      </w:r>
      <w:r w:rsidRPr="0027474E">
        <w:rPr>
          <w:rFonts w:eastAsiaTheme="minorEastAsia" w:hint="eastAsia"/>
          <w:b/>
          <w:bCs w:val="0"/>
          <w:kern w:val="2"/>
        </w:rPr>
        <w:t>.</w:t>
      </w:r>
    </w:p>
    <w:p w14:paraId="24E0F86A" w14:textId="77777777" w:rsidR="002F31F7" w:rsidRDefault="002F31F7" w:rsidP="00637FEE">
      <w:pPr>
        <w:adjustRightInd w:val="0"/>
        <w:snapToGrid w:val="0"/>
      </w:pPr>
    </w:p>
    <w:p w14:paraId="119DC342" w14:textId="6ACA4394" w:rsidR="00D12BDC" w:rsidRDefault="00D12BDC" w:rsidP="00D12BDC">
      <w:pPr>
        <w:adjustRightInd w:val="0"/>
        <w:snapToGrid w:val="0"/>
        <w:rPr>
          <w:b/>
          <w:bCs w:val="0"/>
        </w:rPr>
      </w:pPr>
      <w:r w:rsidRPr="0027474E">
        <w:rPr>
          <w:b/>
          <w:iCs w:val="0"/>
        </w:rPr>
        <w:t xml:space="preserve">Observation </w:t>
      </w:r>
      <w:r>
        <w:rPr>
          <w:rFonts w:hint="eastAsia"/>
          <w:b/>
          <w:iCs w:val="0"/>
        </w:rPr>
        <w:t>6</w:t>
      </w:r>
      <w:r>
        <w:rPr>
          <w:rFonts w:hint="eastAsia"/>
          <w:b/>
          <w:bCs w:val="0"/>
        </w:rPr>
        <w:t>:</w:t>
      </w:r>
    </w:p>
    <w:p w14:paraId="6C587C76" w14:textId="77777777" w:rsidR="00D12BDC" w:rsidRDefault="00D12BDC" w:rsidP="00D12BDC">
      <w:pPr>
        <w:adjustRightInd w:val="0"/>
        <w:snapToGrid w:val="0"/>
        <w:rPr>
          <w:b/>
          <w:bCs w:val="0"/>
        </w:rPr>
      </w:pPr>
      <w:r w:rsidRPr="00FA4511">
        <w:rPr>
          <w:b/>
          <w:bCs w:val="0"/>
        </w:rPr>
        <w:t xml:space="preserve">Current TA reporting mechanism based on TA offset cannot guarantee that only the UE who has the traffic reports the TA to gNB. The TA reporting of UEs without traffic will occupy the uplink transmission resource and consume the UE power. </w:t>
      </w:r>
    </w:p>
    <w:p w14:paraId="49478D5F" w14:textId="77777777" w:rsidR="002F31F7" w:rsidRDefault="002F31F7" w:rsidP="00637FEE">
      <w:pPr>
        <w:adjustRightInd w:val="0"/>
        <w:snapToGrid w:val="0"/>
      </w:pPr>
    </w:p>
    <w:p w14:paraId="6D91C1C7" w14:textId="73FB9C86" w:rsidR="00FF777C" w:rsidRDefault="00FF777C" w:rsidP="00FF777C">
      <w:pPr>
        <w:adjustRightInd w:val="0"/>
        <w:snapToGrid w:val="0"/>
        <w:rPr>
          <w:b/>
          <w:bCs w:val="0"/>
        </w:rPr>
      </w:pPr>
      <w:r w:rsidRPr="00324AF0">
        <w:rPr>
          <w:b/>
          <w:iCs w:val="0"/>
        </w:rPr>
        <w:t xml:space="preserve">Proposal </w:t>
      </w:r>
      <w:r>
        <w:rPr>
          <w:rFonts w:hint="eastAsia"/>
          <w:b/>
          <w:iCs w:val="0"/>
        </w:rPr>
        <w:t>1</w:t>
      </w:r>
      <w:r w:rsidRPr="0035105A">
        <w:rPr>
          <w:rFonts w:hint="eastAsia"/>
          <w:b/>
          <w:bCs w:val="0"/>
        </w:rPr>
        <w:t>:</w:t>
      </w:r>
    </w:p>
    <w:p w14:paraId="0BC3E95B" w14:textId="77777777" w:rsidR="00FF777C" w:rsidRPr="00637FEE" w:rsidRDefault="00FF777C" w:rsidP="00FF777C">
      <w:pPr>
        <w:adjustRightInd w:val="0"/>
        <w:snapToGrid w:val="0"/>
        <w:rPr>
          <w:b/>
          <w:bCs w:val="0"/>
        </w:rPr>
      </w:pPr>
      <w:r>
        <w:rPr>
          <w:rFonts w:hint="eastAsia"/>
          <w:b/>
          <w:bCs w:val="0"/>
        </w:rPr>
        <w:t xml:space="preserve">To avoid the </w:t>
      </w:r>
      <w:r>
        <w:rPr>
          <w:b/>
          <w:bCs w:val="0"/>
        </w:rPr>
        <w:t>issue</w:t>
      </w:r>
      <w:r>
        <w:rPr>
          <w:rFonts w:hint="eastAsia"/>
          <w:b/>
          <w:bCs w:val="0"/>
        </w:rPr>
        <w:t xml:space="preserve"> of TA </w:t>
      </w:r>
      <w:r>
        <w:rPr>
          <w:b/>
          <w:bCs w:val="0"/>
        </w:rPr>
        <w:t>mismatch</w:t>
      </w:r>
      <w:r>
        <w:rPr>
          <w:rFonts w:hint="eastAsia"/>
          <w:b/>
          <w:bCs w:val="0"/>
        </w:rPr>
        <w:t xml:space="preserve"> in Case 3, TA reporting can be used to solve the TA mismatch issue between gNB and UE.</w:t>
      </w:r>
    </w:p>
    <w:p w14:paraId="75DBF77C" w14:textId="77777777" w:rsidR="00FF777C" w:rsidRPr="00273312" w:rsidRDefault="00FF777C" w:rsidP="00FF777C">
      <w:pPr>
        <w:adjustRightInd w:val="0"/>
        <w:snapToGrid w:val="0"/>
      </w:pPr>
    </w:p>
    <w:p w14:paraId="12B24F6E" w14:textId="11FC1CDB" w:rsidR="00FF777C" w:rsidRDefault="00FF777C" w:rsidP="00FF777C">
      <w:pPr>
        <w:adjustRightInd w:val="0"/>
        <w:snapToGrid w:val="0"/>
        <w:rPr>
          <w:b/>
          <w:bCs w:val="0"/>
        </w:rPr>
      </w:pPr>
      <w:r w:rsidRPr="0027474E">
        <w:rPr>
          <w:b/>
          <w:iCs w:val="0"/>
        </w:rPr>
        <w:t xml:space="preserve">Proposal </w:t>
      </w:r>
      <w:r>
        <w:rPr>
          <w:rFonts w:hint="eastAsia"/>
          <w:b/>
          <w:iCs w:val="0"/>
        </w:rPr>
        <w:t>2</w:t>
      </w:r>
      <w:r w:rsidRPr="0035105A">
        <w:rPr>
          <w:rFonts w:hint="eastAsia"/>
          <w:b/>
          <w:bCs w:val="0"/>
        </w:rPr>
        <w:t>:</w:t>
      </w:r>
    </w:p>
    <w:p w14:paraId="5D9DDA58" w14:textId="77777777" w:rsidR="00FF777C" w:rsidRDefault="00FF777C" w:rsidP="00FF777C">
      <w:pPr>
        <w:adjustRightInd w:val="0"/>
        <w:snapToGrid w:val="0"/>
        <w:rPr>
          <w:b/>
          <w:bCs w:val="0"/>
        </w:rPr>
      </w:pPr>
      <w:r>
        <w:rPr>
          <w:b/>
          <w:bCs w:val="0"/>
        </w:rPr>
        <w:t>T</w:t>
      </w:r>
      <w:r>
        <w:rPr>
          <w:rFonts w:hint="eastAsia"/>
          <w:b/>
          <w:bCs w:val="0"/>
        </w:rPr>
        <w:t xml:space="preserve">o </w:t>
      </w:r>
      <w:r>
        <w:rPr>
          <w:b/>
          <w:bCs w:val="0"/>
        </w:rPr>
        <w:t>solve</w:t>
      </w:r>
      <w:r>
        <w:rPr>
          <w:rFonts w:hint="eastAsia"/>
          <w:b/>
          <w:bCs w:val="0"/>
        </w:rPr>
        <w:t xml:space="preserve"> the issue of the variation of TA/propagation delay in Case 3, two possible </w:t>
      </w:r>
      <w:r>
        <w:rPr>
          <w:b/>
          <w:bCs w:val="0"/>
        </w:rPr>
        <w:t>solution</w:t>
      </w:r>
      <w:r>
        <w:rPr>
          <w:rFonts w:hint="eastAsia"/>
          <w:b/>
          <w:bCs w:val="0"/>
        </w:rPr>
        <w:t>s can be considered.</w:t>
      </w:r>
    </w:p>
    <w:p w14:paraId="0BCE4254" w14:textId="77777777" w:rsidR="00FF777C" w:rsidRPr="00324AF0" w:rsidRDefault="00FF777C" w:rsidP="00FF777C">
      <w:pPr>
        <w:pStyle w:val="aff9"/>
        <w:numPr>
          <w:ilvl w:val="1"/>
          <w:numId w:val="15"/>
        </w:numPr>
        <w:adjustRightInd w:val="0"/>
        <w:snapToGrid w:val="0"/>
        <w:spacing w:beforeLines="0" w:afterLines="0"/>
        <w:ind w:firstLineChars="0"/>
        <w:rPr>
          <w:b/>
          <w:bCs w:val="0"/>
        </w:rPr>
      </w:pPr>
      <w:r w:rsidRPr="00324AF0">
        <w:rPr>
          <w:rFonts w:eastAsiaTheme="minorEastAsia"/>
          <w:b/>
          <w:bCs w:val="0"/>
        </w:rPr>
        <w:t>Solution 1:</w:t>
      </w:r>
      <w:r w:rsidRPr="00324AF0">
        <w:rPr>
          <w:b/>
          <w:bCs w:val="0"/>
        </w:rPr>
        <w:t xml:space="preserve"> </w:t>
      </w:r>
      <w:r w:rsidRPr="00324AF0">
        <w:rPr>
          <w:rFonts w:eastAsiaTheme="minorEastAsia"/>
          <w:b/>
          <w:bCs w:val="0"/>
        </w:rPr>
        <w:t>C</w:t>
      </w:r>
      <w:r w:rsidRPr="00324AF0">
        <w:rPr>
          <w:b/>
          <w:bCs w:val="0"/>
        </w:rPr>
        <w:t>onfigur</w:t>
      </w:r>
      <w:r w:rsidRPr="00324AF0">
        <w:rPr>
          <w:rFonts w:eastAsiaTheme="minorEastAsia"/>
          <w:b/>
          <w:bCs w:val="0"/>
        </w:rPr>
        <w:t>e</w:t>
      </w:r>
      <w:r w:rsidRPr="00324AF0">
        <w:rPr>
          <w:b/>
          <w:bCs w:val="0"/>
        </w:rPr>
        <w:t xml:space="preserve"> a gap to prevent the overlapping between configured DL and UL transmission. </w:t>
      </w:r>
    </w:p>
    <w:p w14:paraId="02D35AA0" w14:textId="77777777" w:rsidR="00FF777C" w:rsidRPr="00324AF0" w:rsidRDefault="00FF777C" w:rsidP="00FF777C">
      <w:pPr>
        <w:pStyle w:val="aff9"/>
        <w:numPr>
          <w:ilvl w:val="1"/>
          <w:numId w:val="15"/>
        </w:numPr>
        <w:adjustRightInd w:val="0"/>
        <w:snapToGrid w:val="0"/>
        <w:spacing w:beforeLines="0" w:afterLines="0"/>
        <w:ind w:firstLineChars="0"/>
        <w:rPr>
          <w:b/>
          <w:bCs w:val="0"/>
        </w:rPr>
      </w:pPr>
      <w:r w:rsidRPr="00324AF0">
        <w:rPr>
          <w:rFonts w:eastAsiaTheme="minorEastAsia"/>
          <w:b/>
          <w:bCs w:val="0"/>
        </w:rPr>
        <w:t xml:space="preserve">Solution 2: </w:t>
      </w:r>
      <w:r w:rsidRPr="00324AF0">
        <w:rPr>
          <w:b/>
          <w:bCs w:val="0"/>
        </w:rPr>
        <w:t>allow confliction</w:t>
      </w:r>
      <w:r w:rsidRPr="00324AF0">
        <w:rPr>
          <w:rFonts w:eastAsiaTheme="minorEastAsia"/>
          <w:b/>
          <w:bCs w:val="0"/>
        </w:rPr>
        <w:t xml:space="preserve"> configuration</w:t>
      </w:r>
      <w:r w:rsidRPr="00324AF0">
        <w:rPr>
          <w:b/>
          <w:bCs w:val="0"/>
        </w:rPr>
        <w:t xml:space="preserve"> but define a priority rule to determine either the configured DL or UL </w:t>
      </w:r>
      <w:r w:rsidRPr="00324AF0">
        <w:rPr>
          <w:rFonts w:eastAsiaTheme="minorEastAsia"/>
          <w:b/>
          <w:bCs w:val="0"/>
        </w:rPr>
        <w:t>to be transmitted if collision happens</w:t>
      </w:r>
      <w:r w:rsidRPr="00324AF0">
        <w:rPr>
          <w:b/>
          <w:bCs w:val="0"/>
        </w:rPr>
        <w:t>.</w:t>
      </w:r>
      <w:r w:rsidRPr="00324AF0">
        <w:rPr>
          <w:rFonts w:eastAsiaTheme="minorEastAsia"/>
          <w:b/>
          <w:bCs w:val="0"/>
        </w:rPr>
        <w:t xml:space="preserve"> Two alternatives can be considered.</w:t>
      </w:r>
    </w:p>
    <w:p w14:paraId="014851E5" w14:textId="77777777" w:rsidR="00FF777C" w:rsidRPr="00324AF0" w:rsidRDefault="00FF777C" w:rsidP="00FF777C">
      <w:pPr>
        <w:pStyle w:val="aff9"/>
        <w:numPr>
          <w:ilvl w:val="2"/>
          <w:numId w:val="15"/>
        </w:numPr>
        <w:adjustRightInd w:val="0"/>
        <w:snapToGrid w:val="0"/>
        <w:spacing w:beforeLines="0" w:afterLines="0"/>
        <w:ind w:firstLineChars="0"/>
        <w:rPr>
          <w:b/>
          <w:bCs w:val="0"/>
        </w:rPr>
      </w:pPr>
      <w:r w:rsidRPr="00324AF0">
        <w:rPr>
          <w:rFonts w:eastAsiaTheme="minorEastAsia"/>
          <w:b/>
          <w:bCs w:val="0"/>
        </w:rPr>
        <w:t xml:space="preserve">Alt 1: Specify one direction (e.g., </w:t>
      </w:r>
      <w:r w:rsidRPr="00324AF0">
        <w:rPr>
          <w:b/>
          <w:bCs w:val="0"/>
        </w:rPr>
        <w:t xml:space="preserve">configured </w:t>
      </w:r>
      <w:r w:rsidRPr="00324AF0">
        <w:rPr>
          <w:rFonts w:eastAsiaTheme="minorEastAsia"/>
          <w:b/>
          <w:bCs w:val="0"/>
        </w:rPr>
        <w:t xml:space="preserve">UL) always override another direction (e.g., </w:t>
      </w:r>
      <w:r w:rsidRPr="00324AF0">
        <w:rPr>
          <w:b/>
          <w:bCs w:val="0"/>
        </w:rPr>
        <w:t xml:space="preserve">configured </w:t>
      </w:r>
      <w:r w:rsidRPr="00324AF0">
        <w:rPr>
          <w:rFonts w:eastAsiaTheme="minorEastAsia"/>
          <w:b/>
          <w:bCs w:val="0"/>
        </w:rPr>
        <w:t>DL).</w:t>
      </w:r>
    </w:p>
    <w:p w14:paraId="4E7A6049" w14:textId="77777777" w:rsidR="00FF777C" w:rsidRPr="00324AF0" w:rsidRDefault="00FF777C" w:rsidP="00FF777C">
      <w:pPr>
        <w:pStyle w:val="aff9"/>
        <w:numPr>
          <w:ilvl w:val="2"/>
          <w:numId w:val="15"/>
        </w:numPr>
        <w:adjustRightInd w:val="0"/>
        <w:snapToGrid w:val="0"/>
        <w:spacing w:beforeLines="0" w:afterLines="0"/>
        <w:ind w:firstLineChars="0"/>
        <w:rPr>
          <w:b/>
          <w:bCs w:val="0"/>
        </w:rPr>
      </w:pPr>
      <w:r w:rsidRPr="00324AF0">
        <w:rPr>
          <w:rFonts w:eastAsiaTheme="minorEastAsia"/>
          <w:b/>
          <w:bCs w:val="0"/>
        </w:rPr>
        <w:t xml:space="preserve">Alt 2: introduce </w:t>
      </w:r>
      <w:r w:rsidRPr="00324AF0">
        <w:rPr>
          <w:b/>
          <w:bCs w:val="0"/>
        </w:rPr>
        <w:t>inter-DL-UL priority indication</w:t>
      </w:r>
      <w:r w:rsidRPr="00324AF0">
        <w:rPr>
          <w:rFonts w:eastAsiaTheme="minorEastAsia"/>
          <w:b/>
          <w:bCs w:val="0"/>
        </w:rPr>
        <w:t xml:space="preserve">, and one direction with higher priority can override another direction with lower priority. E.g., </w:t>
      </w:r>
      <w:r w:rsidRPr="00324AF0">
        <w:rPr>
          <w:b/>
          <w:bCs w:val="0"/>
        </w:rPr>
        <w:t xml:space="preserve">configured DL reception </w:t>
      </w:r>
      <w:r w:rsidRPr="00324AF0">
        <w:rPr>
          <w:rFonts w:eastAsiaTheme="minorEastAsia"/>
          <w:b/>
          <w:bCs w:val="0"/>
        </w:rPr>
        <w:t xml:space="preserve">(or </w:t>
      </w:r>
      <w:r w:rsidRPr="00324AF0">
        <w:rPr>
          <w:b/>
          <w:bCs w:val="0"/>
        </w:rPr>
        <w:t>configured UL transmission</w:t>
      </w:r>
      <w:r w:rsidRPr="00324AF0">
        <w:rPr>
          <w:rFonts w:eastAsiaTheme="minorEastAsia"/>
          <w:b/>
          <w:bCs w:val="0"/>
        </w:rPr>
        <w:t xml:space="preserve">) with higher priority can </w:t>
      </w:r>
      <w:r w:rsidRPr="00324AF0">
        <w:rPr>
          <w:b/>
          <w:bCs w:val="0"/>
        </w:rPr>
        <w:t>override configured UL transmission</w:t>
      </w:r>
      <w:r w:rsidRPr="00324AF0">
        <w:rPr>
          <w:rFonts w:eastAsiaTheme="minorEastAsia"/>
          <w:b/>
          <w:bCs w:val="0"/>
        </w:rPr>
        <w:t xml:space="preserve"> (or </w:t>
      </w:r>
      <w:r w:rsidRPr="00324AF0">
        <w:rPr>
          <w:b/>
          <w:bCs w:val="0"/>
        </w:rPr>
        <w:t>configured DL reception</w:t>
      </w:r>
      <w:r w:rsidRPr="00324AF0">
        <w:rPr>
          <w:rFonts w:eastAsiaTheme="minorEastAsia"/>
          <w:b/>
          <w:bCs w:val="0"/>
        </w:rPr>
        <w:t>) with lower priority.</w:t>
      </w:r>
    </w:p>
    <w:p w14:paraId="47CCB3CB" w14:textId="77777777" w:rsidR="00FF777C" w:rsidRPr="00F94341" w:rsidRDefault="00FF777C" w:rsidP="00FF777C">
      <w:pPr>
        <w:adjustRightInd w:val="0"/>
        <w:snapToGrid w:val="0"/>
      </w:pPr>
    </w:p>
    <w:p w14:paraId="55042C04" w14:textId="1B70F1DE" w:rsidR="00BE4AFA" w:rsidRDefault="00BE4AFA" w:rsidP="00BE4AFA">
      <w:pPr>
        <w:adjustRightInd w:val="0"/>
        <w:snapToGrid w:val="0"/>
        <w:rPr>
          <w:b/>
          <w:bCs w:val="0"/>
        </w:rPr>
      </w:pPr>
      <w:r w:rsidRPr="0027474E">
        <w:rPr>
          <w:b/>
          <w:iCs w:val="0"/>
        </w:rPr>
        <w:t xml:space="preserve">Proposal </w:t>
      </w:r>
      <w:r>
        <w:rPr>
          <w:rFonts w:hint="eastAsia"/>
          <w:b/>
          <w:iCs w:val="0"/>
        </w:rPr>
        <w:t>3</w:t>
      </w:r>
      <w:r w:rsidRPr="009A4794">
        <w:rPr>
          <w:rFonts w:hint="eastAsia"/>
          <w:b/>
          <w:bCs w:val="0"/>
        </w:rPr>
        <w:t>:</w:t>
      </w:r>
    </w:p>
    <w:p w14:paraId="1C1965A1" w14:textId="77777777" w:rsidR="00BE4AFA" w:rsidRPr="009A4794" w:rsidRDefault="00BE4AFA" w:rsidP="00BE4AFA">
      <w:pPr>
        <w:adjustRightInd w:val="0"/>
        <w:snapToGrid w:val="0"/>
        <w:rPr>
          <w:b/>
          <w:bCs w:val="0"/>
        </w:rPr>
      </w:pPr>
      <w:r>
        <w:rPr>
          <w:rFonts w:hint="eastAsia"/>
          <w:b/>
          <w:bCs w:val="0"/>
        </w:rPr>
        <w:t>TA reporting should be supported to solve the TA mismatch issue between the gNB and the UE in Case 4.</w:t>
      </w:r>
    </w:p>
    <w:p w14:paraId="06C71507" w14:textId="77777777" w:rsidR="002F31F7" w:rsidRDefault="002F31F7" w:rsidP="00637FEE">
      <w:pPr>
        <w:adjustRightInd w:val="0"/>
        <w:snapToGrid w:val="0"/>
      </w:pPr>
    </w:p>
    <w:p w14:paraId="5507CBE0" w14:textId="1FDDDFA8" w:rsidR="00CC34AB" w:rsidRPr="00955A82" w:rsidRDefault="00CC34AB" w:rsidP="00CC34AB">
      <w:pPr>
        <w:adjustRightInd w:val="0"/>
        <w:snapToGrid w:val="0"/>
        <w:rPr>
          <w:b/>
          <w:bCs w:val="0"/>
        </w:rPr>
      </w:pPr>
      <w:r w:rsidRPr="0027474E">
        <w:rPr>
          <w:b/>
          <w:iCs w:val="0"/>
        </w:rPr>
        <w:t xml:space="preserve">Proposal </w:t>
      </w:r>
      <w:r>
        <w:rPr>
          <w:rFonts w:hint="eastAsia"/>
          <w:b/>
          <w:iCs w:val="0"/>
        </w:rPr>
        <w:t>4</w:t>
      </w:r>
      <w:r w:rsidRPr="00955A82">
        <w:rPr>
          <w:rFonts w:hint="eastAsia"/>
          <w:b/>
          <w:bCs w:val="0"/>
        </w:rPr>
        <w:t xml:space="preserve">: </w:t>
      </w:r>
    </w:p>
    <w:p w14:paraId="272530A9" w14:textId="77777777" w:rsidR="00CC34AB" w:rsidRDefault="00CC34AB" w:rsidP="00CC34AB">
      <w:pPr>
        <w:adjustRightInd w:val="0"/>
        <w:snapToGrid w:val="0"/>
        <w:rPr>
          <w:b/>
          <w:bCs w:val="0"/>
        </w:rPr>
      </w:pPr>
      <w:r w:rsidRPr="00114E39">
        <w:rPr>
          <w:b/>
          <w:bCs w:val="0"/>
        </w:rPr>
        <w:t>I</w:t>
      </w:r>
      <w:r w:rsidRPr="00114E39">
        <w:rPr>
          <w:rFonts w:hint="eastAsia"/>
          <w:b/>
          <w:bCs w:val="0"/>
        </w:rPr>
        <w:t xml:space="preserve">t should further </w:t>
      </w:r>
      <w:r w:rsidRPr="00114E39">
        <w:rPr>
          <w:b/>
          <w:bCs w:val="0"/>
        </w:rPr>
        <w:t>discuss</w:t>
      </w:r>
      <w:r w:rsidRPr="00114E39">
        <w:rPr>
          <w:rFonts w:hint="eastAsia"/>
          <w:b/>
          <w:bCs w:val="0"/>
        </w:rPr>
        <w:t xml:space="preserve"> and </w:t>
      </w:r>
      <w:r w:rsidRPr="00114E39">
        <w:rPr>
          <w:b/>
          <w:bCs w:val="0"/>
        </w:rPr>
        <w:t>solve</w:t>
      </w:r>
      <w:r w:rsidRPr="00114E39">
        <w:rPr>
          <w:rFonts w:hint="eastAsia"/>
          <w:b/>
          <w:bCs w:val="0"/>
        </w:rPr>
        <w:t xml:space="preserve"> the </w:t>
      </w:r>
      <w:r w:rsidRPr="0077619F">
        <w:rPr>
          <w:b/>
          <w:bCs w:val="0"/>
        </w:rPr>
        <w:t xml:space="preserve">TA mismatch </w:t>
      </w:r>
      <w:r>
        <w:rPr>
          <w:rFonts w:hint="eastAsia"/>
          <w:b/>
          <w:bCs w:val="0"/>
        </w:rPr>
        <w:t xml:space="preserve">issue </w:t>
      </w:r>
      <w:r w:rsidRPr="0077619F">
        <w:rPr>
          <w:b/>
          <w:bCs w:val="0"/>
        </w:rPr>
        <w:t>between actual TA used by the UE and assumed TA for the UE at the gNB</w:t>
      </w:r>
      <w:r>
        <w:rPr>
          <w:rFonts w:hint="eastAsia"/>
          <w:b/>
          <w:bCs w:val="0"/>
        </w:rPr>
        <w:t xml:space="preserve"> for </w:t>
      </w:r>
      <w:r w:rsidRPr="00CE1424">
        <w:rPr>
          <w:b/>
          <w:bCs w:val="0"/>
        </w:rPr>
        <w:t>slot counting, invalid symbol and actual TDW issues</w:t>
      </w:r>
      <w:r w:rsidRPr="00114E39">
        <w:rPr>
          <w:rFonts w:hint="eastAsia"/>
          <w:b/>
          <w:bCs w:val="0"/>
        </w:rPr>
        <w:t>.</w:t>
      </w:r>
    </w:p>
    <w:p w14:paraId="0CB2D155" w14:textId="77777777" w:rsidR="00BE4AFA" w:rsidRPr="00CC34AB" w:rsidRDefault="00BE4AFA" w:rsidP="00637FEE">
      <w:pPr>
        <w:adjustRightInd w:val="0"/>
        <w:snapToGrid w:val="0"/>
      </w:pPr>
    </w:p>
    <w:p w14:paraId="5C2C8EA2" w14:textId="3A5F55FB" w:rsidR="00D30AAE" w:rsidRDefault="00D30AAE" w:rsidP="00D30AAE">
      <w:pPr>
        <w:adjustRightInd w:val="0"/>
        <w:snapToGrid w:val="0"/>
        <w:rPr>
          <w:b/>
          <w:bCs w:val="0"/>
        </w:rPr>
      </w:pPr>
      <w:r w:rsidRPr="0027474E">
        <w:rPr>
          <w:b/>
          <w:iCs w:val="0"/>
        </w:rPr>
        <w:t xml:space="preserve">Proposal </w:t>
      </w:r>
      <w:r>
        <w:rPr>
          <w:rFonts w:hint="eastAsia"/>
          <w:b/>
          <w:iCs w:val="0"/>
        </w:rPr>
        <w:t>5</w:t>
      </w:r>
      <w:r>
        <w:rPr>
          <w:rFonts w:hint="eastAsia"/>
          <w:b/>
          <w:bCs w:val="0"/>
        </w:rPr>
        <w:t>:</w:t>
      </w:r>
    </w:p>
    <w:p w14:paraId="3468CA79" w14:textId="77777777" w:rsidR="00D30AAE" w:rsidRDefault="00D30AAE" w:rsidP="00D30AAE">
      <w:pPr>
        <w:adjustRightInd w:val="0"/>
        <w:snapToGrid w:val="0"/>
        <w:rPr>
          <w:b/>
          <w:bCs w:val="0"/>
        </w:rPr>
      </w:pPr>
      <w:r w:rsidRPr="00EC6A79">
        <w:rPr>
          <w:rFonts w:hint="eastAsia"/>
          <w:b/>
          <w:bCs w:val="0"/>
        </w:rPr>
        <w:t>To avoid the ambiguity issue caused by TA mismatch, support using the latest UE reported TA to determine whether a</w:t>
      </w:r>
      <w:r w:rsidRPr="00EC6A79">
        <w:rPr>
          <w:b/>
          <w:bCs w:val="0"/>
        </w:rPr>
        <w:t xml:space="preserve"> DL</w:t>
      </w:r>
      <w:r w:rsidRPr="00EC6A79">
        <w:rPr>
          <w:rFonts w:hint="eastAsia"/>
          <w:b/>
          <w:bCs w:val="0"/>
        </w:rPr>
        <w:t xml:space="preserve"> reception</w:t>
      </w:r>
      <w:r w:rsidRPr="00EC6A79">
        <w:rPr>
          <w:b/>
          <w:bCs w:val="0"/>
        </w:rPr>
        <w:t xml:space="preserve"> and </w:t>
      </w:r>
      <w:r w:rsidRPr="00EC6A79">
        <w:rPr>
          <w:rFonts w:hint="eastAsia"/>
          <w:b/>
          <w:bCs w:val="0"/>
        </w:rPr>
        <w:t xml:space="preserve">a </w:t>
      </w:r>
      <w:r w:rsidRPr="00EC6A79">
        <w:rPr>
          <w:b/>
          <w:bCs w:val="0"/>
        </w:rPr>
        <w:t>UL</w:t>
      </w:r>
      <w:r w:rsidRPr="00EC6A79">
        <w:rPr>
          <w:rFonts w:hint="eastAsia"/>
          <w:b/>
          <w:bCs w:val="0"/>
        </w:rPr>
        <w:t xml:space="preserve"> transmission</w:t>
      </w:r>
      <w:r w:rsidRPr="00EC6A79">
        <w:rPr>
          <w:b/>
          <w:bCs w:val="0"/>
        </w:rPr>
        <w:t xml:space="preserve"> is overlapped</w:t>
      </w:r>
      <w:r w:rsidRPr="00EC6A79">
        <w:rPr>
          <w:rFonts w:hint="eastAsia"/>
          <w:b/>
          <w:bCs w:val="0"/>
        </w:rPr>
        <w:t xml:space="preserve"> in time domain or not at both gNB and UE.</w:t>
      </w:r>
      <w:r>
        <w:rPr>
          <w:rFonts w:hint="eastAsia"/>
          <w:b/>
          <w:bCs w:val="0"/>
        </w:rPr>
        <w:t xml:space="preserve"> </w:t>
      </w:r>
    </w:p>
    <w:p w14:paraId="332C53D5" w14:textId="77777777" w:rsidR="00D30AAE" w:rsidRDefault="00D30AAE" w:rsidP="00D30AAE">
      <w:pPr>
        <w:adjustRightInd w:val="0"/>
        <w:snapToGrid w:val="0"/>
        <w:rPr>
          <w:b/>
          <w:bCs w:val="0"/>
        </w:rPr>
      </w:pPr>
    </w:p>
    <w:p w14:paraId="4698DDFB" w14:textId="60CA6B85" w:rsidR="00D30AAE" w:rsidRDefault="00D30AAE" w:rsidP="00D30AAE">
      <w:pPr>
        <w:adjustRightInd w:val="0"/>
        <w:snapToGrid w:val="0"/>
        <w:rPr>
          <w:b/>
          <w:bCs w:val="0"/>
        </w:rPr>
      </w:pPr>
      <w:r w:rsidRPr="0027474E">
        <w:rPr>
          <w:b/>
          <w:iCs w:val="0"/>
        </w:rPr>
        <w:t xml:space="preserve">Proposal </w:t>
      </w:r>
      <w:r w:rsidR="00B9516F">
        <w:rPr>
          <w:rFonts w:hint="eastAsia"/>
          <w:b/>
          <w:iCs w:val="0"/>
        </w:rPr>
        <w:t>6</w:t>
      </w:r>
      <w:r>
        <w:rPr>
          <w:rFonts w:hint="eastAsia"/>
          <w:b/>
          <w:bCs w:val="0"/>
        </w:rPr>
        <w:t xml:space="preserve">: </w:t>
      </w:r>
    </w:p>
    <w:p w14:paraId="7188CA96" w14:textId="77777777" w:rsidR="00D30AAE" w:rsidRDefault="00D30AAE" w:rsidP="00D30AAE">
      <w:pPr>
        <w:adjustRightInd w:val="0"/>
        <w:snapToGrid w:val="0"/>
        <w:rPr>
          <w:b/>
          <w:bCs w:val="0"/>
        </w:rPr>
      </w:pPr>
      <w:r>
        <w:rPr>
          <w:rFonts w:hint="eastAsia"/>
          <w:b/>
          <w:bCs w:val="0"/>
        </w:rPr>
        <w:t xml:space="preserve">To solve </w:t>
      </w:r>
      <w:r w:rsidRPr="00EC6A79">
        <w:rPr>
          <w:rFonts w:hint="eastAsia"/>
          <w:b/>
          <w:bCs w:val="0"/>
        </w:rPr>
        <w:t>TA mismatch</w:t>
      </w:r>
      <w:r>
        <w:rPr>
          <w:rFonts w:hint="eastAsia"/>
          <w:b/>
          <w:bCs w:val="0"/>
        </w:rPr>
        <w:t xml:space="preserve"> issue, the following potential enhancement can be considered:</w:t>
      </w:r>
    </w:p>
    <w:p w14:paraId="27D0C59E" w14:textId="77777777" w:rsidR="00D30AAE" w:rsidRPr="00637FEE" w:rsidRDefault="00D30AAE" w:rsidP="00D30AAE">
      <w:pPr>
        <w:tabs>
          <w:tab w:val="num" w:pos="720"/>
        </w:tabs>
        <w:adjustRightInd w:val="0"/>
        <w:snapToGrid w:val="0"/>
        <w:rPr>
          <w:b/>
          <w:bCs w:val="0"/>
          <w:kern w:val="2"/>
        </w:rPr>
      </w:pPr>
      <w:r w:rsidRPr="00637FEE">
        <w:rPr>
          <w:b/>
          <w:bCs w:val="0"/>
          <w:kern w:val="2"/>
        </w:rPr>
        <w:t xml:space="preserve">gNB and UE may first determine a TA region (from </w:t>
      </w:r>
      <m:oMath>
        <m:sSubSup>
          <m:sSubSupPr>
            <m:ctrlPr>
              <w:rPr>
                <w:rFonts w:ascii="Cambria Math" w:hAnsi="Cambria Math"/>
                <w:b/>
                <w:bCs w:val="0"/>
                <w:i/>
                <w:kern w:val="2"/>
                <w:lang w:val="en-GB"/>
              </w:rPr>
            </m:ctrlPr>
          </m:sSubSupPr>
          <m:e>
            <m:r>
              <m:rPr>
                <m:sty m:val="bi"/>
              </m:rPr>
              <w:rPr>
                <w:rFonts w:ascii="Cambria Math" w:hAnsi="Cambria Math"/>
                <w:kern w:val="2"/>
                <w:lang w:val="en-GB"/>
              </w:rPr>
              <m:t>T</m:t>
            </m:r>
          </m:e>
          <m:sub>
            <m:r>
              <m:rPr>
                <m:sty m:val="b"/>
              </m:rPr>
              <w:rPr>
                <w:rFonts w:ascii="Cambria Math" w:hAnsi="Cambria Math"/>
                <w:kern w:val="2"/>
                <w:lang w:val="en-GB"/>
              </w:rPr>
              <m:t>TA</m:t>
            </m:r>
          </m:sub>
          <m:sup>
            <m:r>
              <m:rPr>
                <m:sty m:val="b"/>
              </m:rPr>
              <w:rPr>
                <w:rFonts w:ascii="Cambria Math" w:hAnsi="Cambria Math"/>
                <w:kern w:val="2"/>
                <w:lang w:val="en-GB"/>
              </w:rPr>
              <m:t>Report</m:t>
            </m:r>
          </m:sup>
        </m:sSubSup>
        <m:r>
          <m:rPr>
            <m:sty m:val="bi"/>
          </m:rPr>
          <w:rPr>
            <w:rFonts w:ascii="Cambria Math" w:hAnsi="Cambria Math"/>
            <w:kern w:val="2"/>
            <w:lang w:val="en-GB"/>
          </w:rPr>
          <m:t>-</m:t>
        </m:r>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637FEE">
        <w:rPr>
          <w:b/>
          <w:bCs w:val="0"/>
          <w:kern w:val="2"/>
        </w:rPr>
        <w:t xml:space="preserve"> to </w:t>
      </w:r>
      <m:oMath>
        <m:sSubSup>
          <m:sSubSupPr>
            <m:ctrlPr>
              <w:rPr>
                <w:rFonts w:ascii="Cambria Math" w:hAnsi="Cambria Math"/>
                <w:b/>
                <w:bCs w:val="0"/>
                <w:i/>
                <w:kern w:val="2"/>
                <w:lang w:val="en-GB"/>
              </w:rPr>
            </m:ctrlPr>
          </m:sSubSupPr>
          <m:e>
            <m:r>
              <m:rPr>
                <m:sty m:val="bi"/>
              </m:rPr>
              <w:rPr>
                <w:rFonts w:ascii="Cambria Math" w:hAnsi="Cambria Math"/>
                <w:kern w:val="2"/>
                <w:lang w:val="en-GB"/>
              </w:rPr>
              <m:t>T</m:t>
            </m:r>
          </m:e>
          <m:sub>
            <m:r>
              <m:rPr>
                <m:sty m:val="b"/>
              </m:rPr>
              <w:rPr>
                <w:rFonts w:ascii="Cambria Math" w:hAnsi="Cambria Math"/>
                <w:kern w:val="2"/>
                <w:lang w:val="en-GB"/>
              </w:rPr>
              <m:t>TA</m:t>
            </m:r>
          </m:sub>
          <m:sup>
            <m:r>
              <m:rPr>
                <m:sty m:val="b"/>
              </m:rPr>
              <w:rPr>
                <w:rFonts w:ascii="Cambria Math" w:hAnsi="Cambria Math"/>
                <w:kern w:val="2"/>
                <w:lang w:val="en-GB"/>
              </w:rPr>
              <m:t>Report</m:t>
            </m:r>
          </m:sup>
        </m:sSubSup>
        <m:r>
          <m:rPr>
            <m:sty m:val="bi"/>
          </m:rPr>
          <w:rPr>
            <w:rFonts w:ascii="Cambria Math" w:hAnsi="Cambria Math"/>
            <w:kern w:val="2"/>
            <w:lang w:val="en-GB"/>
          </w:rPr>
          <m:t>+</m:t>
        </m:r>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637FEE">
        <w:rPr>
          <w:b/>
          <w:bCs w:val="0"/>
          <w:kern w:val="2"/>
        </w:rPr>
        <w:t>) based on the latest UE reported TA (</w:t>
      </w:r>
      <m:oMath>
        <m:sSubSup>
          <m:sSubSupPr>
            <m:ctrlPr>
              <w:rPr>
                <w:rFonts w:ascii="Cambria Math" w:hAnsi="Cambria Math"/>
                <w:b/>
                <w:bCs w:val="0"/>
                <w:i/>
                <w:kern w:val="2"/>
                <w:lang w:val="en-GB"/>
              </w:rPr>
            </m:ctrlPr>
          </m:sSubSupPr>
          <m:e>
            <m:r>
              <m:rPr>
                <m:sty m:val="bi"/>
              </m:rPr>
              <w:rPr>
                <w:rFonts w:ascii="Cambria Math" w:hAnsi="Cambria Math"/>
                <w:kern w:val="2"/>
                <w:lang w:val="en-GB"/>
              </w:rPr>
              <m:t>T</m:t>
            </m:r>
          </m:e>
          <m:sub>
            <m:r>
              <m:rPr>
                <m:sty m:val="b"/>
              </m:rPr>
              <w:rPr>
                <w:rFonts w:ascii="Cambria Math" w:hAnsi="Cambria Math"/>
                <w:kern w:val="2"/>
                <w:lang w:val="en-GB"/>
              </w:rPr>
              <m:t>TA</m:t>
            </m:r>
          </m:sub>
          <m:sup>
            <m:r>
              <m:rPr>
                <m:sty m:val="b"/>
              </m:rPr>
              <w:rPr>
                <w:rFonts w:ascii="Cambria Math" w:hAnsi="Cambria Math"/>
                <w:kern w:val="2"/>
                <w:lang w:val="en-GB"/>
              </w:rPr>
              <m:t>Report</m:t>
            </m:r>
          </m:sup>
        </m:sSubSup>
      </m:oMath>
      <w:r w:rsidRPr="00637FEE">
        <w:rPr>
          <w:b/>
          <w:bCs w:val="0"/>
          <w:kern w:val="2"/>
        </w:rPr>
        <w:t>) and a GAP (</w:t>
      </w:r>
      <m:oMath>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637FEE">
        <w:rPr>
          <w:b/>
          <w:bCs w:val="0"/>
          <w:kern w:val="2"/>
        </w:rPr>
        <w:t xml:space="preserve">) which reflects </w:t>
      </w:r>
      <w:r>
        <w:rPr>
          <w:rFonts w:hint="eastAsia"/>
          <w:b/>
          <w:bCs w:val="0"/>
          <w:kern w:val="2"/>
        </w:rPr>
        <w:t xml:space="preserve">the </w:t>
      </w:r>
      <w:r>
        <w:rPr>
          <w:b/>
          <w:bCs w:val="0"/>
          <w:kern w:val="2"/>
        </w:rPr>
        <w:t>variation</w:t>
      </w:r>
      <w:r>
        <w:rPr>
          <w:rFonts w:hint="eastAsia"/>
          <w:b/>
          <w:bCs w:val="0"/>
          <w:kern w:val="2"/>
        </w:rPr>
        <w:t xml:space="preserve"> of the TA. For a given </w:t>
      </w:r>
      <w:r w:rsidRPr="00523019">
        <w:rPr>
          <w:b/>
          <w:bCs w:val="0"/>
          <w:kern w:val="2"/>
        </w:rPr>
        <w:t xml:space="preserve">DL reception </w:t>
      </w:r>
      <w:r>
        <w:rPr>
          <w:rFonts w:hint="eastAsia"/>
          <w:b/>
          <w:bCs w:val="0"/>
          <w:kern w:val="2"/>
        </w:rPr>
        <w:t>and</w:t>
      </w:r>
      <w:r w:rsidRPr="00523019">
        <w:rPr>
          <w:b/>
          <w:bCs w:val="0"/>
          <w:kern w:val="2"/>
        </w:rPr>
        <w:t xml:space="preserve"> a </w:t>
      </w:r>
      <w:r>
        <w:rPr>
          <w:rFonts w:hint="eastAsia"/>
          <w:b/>
          <w:bCs w:val="0"/>
          <w:kern w:val="2"/>
        </w:rPr>
        <w:t xml:space="preserve">given </w:t>
      </w:r>
      <w:r w:rsidRPr="00523019">
        <w:rPr>
          <w:b/>
          <w:bCs w:val="0"/>
          <w:kern w:val="2"/>
        </w:rPr>
        <w:t>UL transmission</w:t>
      </w:r>
    </w:p>
    <w:p w14:paraId="0F3A123F" w14:textId="77777777" w:rsidR="00D30AAE" w:rsidRPr="00637FEE" w:rsidRDefault="00D30AAE" w:rsidP="00D30AAE">
      <w:pPr>
        <w:pStyle w:val="aff9"/>
        <w:numPr>
          <w:ilvl w:val="0"/>
          <w:numId w:val="43"/>
        </w:numPr>
        <w:adjustRightInd w:val="0"/>
        <w:snapToGrid w:val="0"/>
        <w:spacing w:beforeLines="0" w:afterLines="0"/>
        <w:ind w:firstLineChars="0"/>
        <w:rPr>
          <w:b/>
          <w:bCs w:val="0"/>
          <w:kern w:val="2"/>
        </w:rPr>
      </w:pPr>
      <w:r w:rsidRPr="00637FEE">
        <w:rPr>
          <w:rFonts w:eastAsiaTheme="minorEastAsia"/>
          <w:b/>
          <w:bCs w:val="0"/>
          <w:kern w:val="2"/>
        </w:rPr>
        <w:t xml:space="preserve">If there is any TA value within the TA </w:t>
      </w:r>
      <w:r w:rsidRPr="00637FEE">
        <w:rPr>
          <w:b/>
          <w:bCs w:val="0"/>
          <w:kern w:val="2"/>
        </w:rPr>
        <w:t>region</w:t>
      </w:r>
      <w:r w:rsidRPr="00637FEE">
        <w:rPr>
          <w:rFonts w:eastAsiaTheme="minorEastAsia"/>
          <w:b/>
          <w:bCs w:val="0"/>
          <w:kern w:val="2"/>
        </w:rPr>
        <w:t xml:space="preserve"> would cause overlapping, then </w:t>
      </w:r>
      <w:r w:rsidRPr="00637FEE">
        <w:rPr>
          <w:b/>
          <w:bCs w:val="0"/>
          <w:kern w:val="2"/>
        </w:rPr>
        <w:t>gNB and UE</w:t>
      </w:r>
      <w:r w:rsidRPr="00637FEE">
        <w:rPr>
          <w:rFonts w:eastAsiaTheme="minorEastAsia"/>
          <w:b/>
          <w:bCs w:val="0"/>
          <w:kern w:val="2"/>
        </w:rPr>
        <w:t xml:space="preserve"> determine </w:t>
      </w:r>
      <w:r w:rsidRPr="00637FEE">
        <w:rPr>
          <w:rFonts w:eastAsia="宋体" w:cs="Times New Roman"/>
          <w:b/>
          <w:bCs w:val="0"/>
          <w:kern w:val="2"/>
        </w:rPr>
        <w:t xml:space="preserve">the </w:t>
      </w:r>
      <w:r w:rsidRPr="00637FEE">
        <w:rPr>
          <w:b/>
          <w:bCs w:val="0"/>
          <w:kern w:val="2"/>
        </w:rPr>
        <w:t xml:space="preserve">DL </w:t>
      </w:r>
      <w:r w:rsidRPr="00637FEE">
        <w:rPr>
          <w:rFonts w:eastAsia="Malgun Gothic"/>
          <w:b/>
          <w:bCs w:val="0"/>
        </w:rPr>
        <w:t>reception</w:t>
      </w:r>
      <w:r w:rsidRPr="00637FEE">
        <w:rPr>
          <w:rFonts w:eastAsiaTheme="minorEastAsia"/>
          <w:b/>
          <w:bCs w:val="0"/>
        </w:rPr>
        <w:t xml:space="preserve"> and the </w:t>
      </w:r>
      <w:r w:rsidRPr="00637FEE">
        <w:rPr>
          <w:b/>
          <w:bCs w:val="0"/>
          <w:kern w:val="2"/>
        </w:rPr>
        <w:t xml:space="preserve">UL transmission </w:t>
      </w:r>
      <w:r w:rsidRPr="00637FEE">
        <w:rPr>
          <w:rFonts w:eastAsiaTheme="minorEastAsia"/>
          <w:b/>
          <w:bCs w:val="0"/>
          <w:kern w:val="2"/>
        </w:rPr>
        <w:t>is</w:t>
      </w:r>
      <w:r w:rsidRPr="00637FEE">
        <w:rPr>
          <w:b/>
          <w:bCs w:val="0"/>
          <w:kern w:val="2"/>
        </w:rPr>
        <w:t xml:space="preserve"> overlapped</w:t>
      </w:r>
      <w:r w:rsidRPr="00637FEE">
        <w:rPr>
          <w:rFonts w:eastAsiaTheme="minorEastAsia"/>
          <w:b/>
          <w:bCs w:val="0"/>
          <w:kern w:val="2"/>
        </w:rPr>
        <w:t xml:space="preserve"> in time domain.</w:t>
      </w:r>
    </w:p>
    <w:p w14:paraId="41DAB82E" w14:textId="77777777" w:rsidR="00D30AAE" w:rsidRPr="00637FEE" w:rsidRDefault="00D30AAE" w:rsidP="00D30AAE">
      <w:pPr>
        <w:pStyle w:val="aff9"/>
        <w:numPr>
          <w:ilvl w:val="0"/>
          <w:numId w:val="43"/>
        </w:numPr>
        <w:adjustRightInd w:val="0"/>
        <w:snapToGrid w:val="0"/>
        <w:spacing w:beforeLines="0" w:afterLines="0"/>
        <w:ind w:firstLineChars="0"/>
        <w:rPr>
          <w:b/>
          <w:bCs w:val="0"/>
          <w:kern w:val="2"/>
        </w:rPr>
      </w:pPr>
      <w:r w:rsidRPr="00637FEE">
        <w:rPr>
          <w:rFonts w:eastAsiaTheme="minorEastAsia"/>
          <w:b/>
          <w:bCs w:val="0"/>
          <w:kern w:val="2"/>
        </w:rPr>
        <w:t xml:space="preserve">Otherwise, if all TA values within the TA </w:t>
      </w:r>
      <w:r w:rsidRPr="00637FEE">
        <w:rPr>
          <w:b/>
          <w:bCs w:val="0"/>
          <w:kern w:val="2"/>
        </w:rPr>
        <w:t>region</w:t>
      </w:r>
      <w:r w:rsidRPr="00637FEE">
        <w:rPr>
          <w:rFonts w:eastAsiaTheme="minorEastAsia"/>
          <w:b/>
          <w:bCs w:val="0"/>
          <w:kern w:val="2"/>
        </w:rPr>
        <w:t xml:space="preserve"> will not cause overlapping, then </w:t>
      </w:r>
      <w:r w:rsidRPr="00637FEE">
        <w:rPr>
          <w:b/>
          <w:bCs w:val="0"/>
          <w:kern w:val="2"/>
        </w:rPr>
        <w:t>gNB and UE</w:t>
      </w:r>
      <w:r w:rsidRPr="00637FEE">
        <w:rPr>
          <w:rFonts w:eastAsiaTheme="minorEastAsia"/>
          <w:b/>
          <w:bCs w:val="0"/>
          <w:kern w:val="2"/>
        </w:rPr>
        <w:t xml:space="preserve"> determine </w:t>
      </w:r>
      <w:r w:rsidRPr="00637FEE">
        <w:rPr>
          <w:rFonts w:eastAsia="宋体" w:cs="Times New Roman"/>
          <w:b/>
          <w:bCs w:val="0"/>
          <w:kern w:val="2"/>
        </w:rPr>
        <w:t xml:space="preserve">the </w:t>
      </w:r>
      <w:r w:rsidRPr="00637FEE">
        <w:rPr>
          <w:b/>
          <w:bCs w:val="0"/>
          <w:kern w:val="2"/>
        </w:rPr>
        <w:t xml:space="preserve">DL </w:t>
      </w:r>
      <w:r w:rsidRPr="00637FEE">
        <w:rPr>
          <w:rFonts w:eastAsia="Malgun Gothic"/>
          <w:b/>
          <w:bCs w:val="0"/>
        </w:rPr>
        <w:t>reception</w:t>
      </w:r>
      <w:r w:rsidRPr="00637FEE">
        <w:rPr>
          <w:rFonts w:eastAsiaTheme="minorEastAsia"/>
          <w:b/>
          <w:bCs w:val="0"/>
        </w:rPr>
        <w:t xml:space="preserve"> and the </w:t>
      </w:r>
      <w:r w:rsidRPr="00637FEE">
        <w:rPr>
          <w:b/>
          <w:bCs w:val="0"/>
          <w:kern w:val="2"/>
        </w:rPr>
        <w:t xml:space="preserve">UL transmission </w:t>
      </w:r>
      <w:r w:rsidRPr="00637FEE">
        <w:rPr>
          <w:rFonts w:eastAsiaTheme="minorEastAsia"/>
          <w:b/>
          <w:bCs w:val="0"/>
          <w:kern w:val="2"/>
        </w:rPr>
        <w:t>is</w:t>
      </w:r>
      <w:r w:rsidRPr="00637FEE">
        <w:rPr>
          <w:b/>
          <w:bCs w:val="0"/>
          <w:kern w:val="2"/>
        </w:rPr>
        <w:t xml:space="preserve"> </w:t>
      </w:r>
      <w:r w:rsidRPr="00637FEE">
        <w:rPr>
          <w:rFonts w:eastAsiaTheme="minorEastAsia"/>
          <w:b/>
          <w:bCs w:val="0"/>
          <w:kern w:val="2"/>
        </w:rPr>
        <w:t xml:space="preserve">not </w:t>
      </w:r>
      <w:r w:rsidRPr="00637FEE">
        <w:rPr>
          <w:b/>
          <w:bCs w:val="0"/>
          <w:kern w:val="2"/>
        </w:rPr>
        <w:t>overlapped</w:t>
      </w:r>
      <w:r w:rsidRPr="00637FEE">
        <w:rPr>
          <w:rFonts w:eastAsiaTheme="minorEastAsia"/>
          <w:b/>
          <w:bCs w:val="0"/>
          <w:kern w:val="2"/>
        </w:rPr>
        <w:t xml:space="preserve"> in time domain.</w:t>
      </w:r>
    </w:p>
    <w:p w14:paraId="7ED88683" w14:textId="77777777" w:rsidR="00D30AAE" w:rsidRDefault="00D30AAE" w:rsidP="00D30AAE">
      <w:pPr>
        <w:adjustRightInd w:val="0"/>
        <w:snapToGrid w:val="0"/>
        <w:rPr>
          <w:bCs w:val="0"/>
          <w:iCs w:val="0"/>
        </w:rPr>
      </w:pPr>
    </w:p>
    <w:p w14:paraId="045EB671" w14:textId="7078CC1B" w:rsidR="00D12BDC" w:rsidRDefault="00D12BDC" w:rsidP="00D12BDC">
      <w:pPr>
        <w:adjustRightInd w:val="0"/>
        <w:snapToGrid w:val="0"/>
        <w:rPr>
          <w:b/>
          <w:bCs w:val="0"/>
        </w:rPr>
      </w:pPr>
      <w:r w:rsidRPr="0027474E">
        <w:rPr>
          <w:b/>
          <w:iCs w:val="0"/>
        </w:rPr>
        <w:t xml:space="preserve">Proposal </w:t>
      </w:r>
      <w:r>
        <w:rPr>
          <w:rFonts w:hint="eastAsia"/>
          <w:b/>
          <w:iCs w:val="0"/>
        </w:rPr>
        <w:t>7</w:t>
      </w:r>
      <w:r>
        <w:rPr>
          <w:rFonts w:hint="eastAsia"/>
          <w:b/>
          <w:bCs w:val="0"/>
        </w:rPr>
        <w:t>:</w:t>
      </w:r>
    </w:p>
    <w:p w14:paraId="4089C34D" w14:textId="77777777" w:rsidR="00D12BDC" w:rsidRDefault="00D12BDC" w:rsidP="00D12BDC">
      <w:pPr>
        <w:adjustRightInd w:val="0"/>
        <w:snapToGrid w:val="0"/>
        <w:rPr>
          <w:b/>
          <w:bCs w:val="0"/>
        </w:rPr>
      </w:pPr>
      <w:r>
        <w:rPr>
          <w:rFonts w:hint="eastAsia"/>
          <w:b/>
          <w:bCs w:val="0"/>
        </w:rPr>
        <w:t>F</w:t>
      </w:r>
      <w:r w:rsidRPr="00674738">
        <w:rPr>
          <w:b/>
          <w:bCs w:val="0"/>
        </w:rPr>
        <w:t>iner TA report granularity and</w:t>
      </w:r>
      <w:r>
        <w:rPr>
          <w:rFonts w:hint="eastAsia"/>
          <w:b/>
          <w:bCs w:val="0"/>
        </w:rPr>
        <w:t>/or</w:t>
      </w:r>
      <w:r w:rsidRPr="00674738">
        <w:rPr>
          <w:b/>
          <w:bCs w:val="0"/>
        </w:rPr>
        <w:t xml:space="preserve"> smaller triggering offset threshold </w:t>
      </w:r>
      <w:r>
        <w:rPr>
          <w:rFonts w:hint="eastAsia"/>
          <w:b/>
          <w:bCs w:val="0"/>
        </w:rPr>
        <w:t xml:space="preserve">can be considered </w:t>
      </w:r>
      <w:r w:rsidRPr="00674738">
        <w:rPr>
          <w:b/>
          <w:bCs w:val="0"/>
        </w:rPr>
        <w:t>to shrink TA margin</w:t>
      </w:r>
      <w:r w:rsidRPr="00674738">
        <w:rPr>
          <w:b/>
          <w:bCs w:val="0"/>
          <w:kern w:val="2"/>
        </w:rPr>
        <w:t xml:space="preserve"> </w:t>
      </w:r>
      <m:oMath>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674738">
        <w:rPr>
          <w:b/>
          <w:bCs w:val="0"/>
          <w:kern w:val="2"/>
        </w:rPr>
        <w:t xml:space="preserve"> to </w:t>
      </w:r>
      <w:r w:rsidRPr="00674738">
        <w:rPr>
          <w:b/>
          <w:bCs w:val="0"/>
        </w:rPr>
        <w:t>improve UE’s throughput.</w:t>
      </w:r>
    </w:p>
    <w:p w14:paraId="732E7989" w14:textId="77777777" w:rsidR="002F31F7" w:rsidRPr="00D51B2B" w:rsidRDefault="002F31F7" w:rsidP="00637FEE">
      <w:pPr>
        <w:adjustRightInd w:val="0"/>
        <w:snapToGrid w:val="0"/>
        <w:rPr>
          <w:rFonts w:hint="eastAsia"/>
        </w:rPr>
      </w:pPr>
    </w:p>
    <w:p w14:paraId="2BCB6C39"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05CA547E" w14:textId="4E2C64BA" w:rsidR="00791CC6" w:rsidRPr="00674738" w:rsidRDefault="00E257FE" w:rsidP="003F2CB3">
      <w:pPr>
        <w:pStyle w:val="aff9"/>
        <w:numPr>
          <w:ilvl w:val="0"/>
          <w:numId w:val="13"/>
        </w:numPr>
        <w:adjustRightInd w:val="0"/>
        <w:snapToGrid w:val="0"/>
        <w:spacing w:beforeLines="0" w:afterLines="0"/>
        <w:ind w:firstLineChars="0"/>
        <w:rPr>
          <w:lang w:val="x-none"/>
        </w:rPr>
      </w:pPr>
      <w:bookmarkStart w:id="7" w:name="_Ref173672868"/>
      <w:bookmarkStart w:id="8" w:name="_Ref165901300"/>
      <w:bookmarkStart w:id="9" w:name="_Ref117840526"/>
      <w:bookmarkStart w:id="10" w:name="_Ref23496549"/>
      <w:bookmarkStart w:id="11" w:name="_Ref78875676"/>
      <w:bookmarkStart w:id="12" w:name="_Ref71203205"/>
      <w:bookmarkStart w:id="13" w:name="_Ref505867252"/>
      <w:bookmarkStart w:id="14" w:name="_Ref505807368"/>
      <w:bookmarkStart w:id="15" w:name="_Ref83712416"/>
      <w:bookmarkStart w:id="16" w:name="_Ref521313643"/>
      <w:bookmarkStart w:id="17" w:name="_Ref30757894"/>
      <w:bookmarkStart w:id="18" w:name="_Ref86784880"/>
      <w:bookmarkStart w:id="19" w:name="_Ref533782101"/>
      <w:bookmarkStart w:id="20" w:name="_Ref521162878"/>
      <w:bookmarkStart w:id="21" w:name="_Ref60817485"/>
      <w:bookmarkStart w:id="22" w:name="_Ref53491160"/>
      <w:bookmarkStart w:id="23" w:name="_Ref53511278"/>
      <w:r w:rsidRPr="00E257FE">
        <w:rPr>
          <w:lang w:val="x-none"/>
        </w:rPr>
        <w:t>RP-241667</w:t>
      </w:r>
      <w:r>
        <w:rPr>
          <w:rFonts w:eastAsiaTheme="minorEastAsia" w:hint="eastAsia"/>
          <w:lang w:val="x-none"/>
        </w:rPr>
        <w:t xml:space="preserve">, </w:t>
      </w:r>
      <w:r w:rsidRPr="00E257FE">
        <w:rPr>
          <w:rFonts w:eastAsiaTheme="minorEastAsia"/>
          <w:lang w:val="x-none"/>
        </w:rPr>
        <w:t>Revised WID: Non-Terrestrial Networks (NTN) for NR Phase 3</w:t>
      </w:r>
      <w:r>
        <w:rPr>
          <w:rFonts w:eastAsiaTheme="minorEastAsia" w:hint="eastAsia"/>
          <w:lang w:val="x-none"/>
        </w:rPr>
        <w:t xml:space="preserve">, </w:t>
      </w:r>
      <w:r w:rsidRPr="00E257FE">
        <w:rPr>
          <w:rFonts w:eastAsiaTheme="minorEastAsia"/>
          <w:lang w:val="x-none"/>
        </w:rPr>
        <w:t>Thales, CATT</w:t>
      </w:r>
      <w:r>
        <w:rPr>
          <w:rFonts w:eastAsiaTheme="minorEastAsia" w:hint="eastAsia"/>
          <w:lang w:val="x-none"/>
        </w:rPr>
        <w:t>.</w:t>
      </w:r>
      <w:bookmarkEnd w:id="7"/>
    </w:p>
    <w:p w14:paraId="73F53D18" w14:textId="73F47F73" w:rsidR="00E458CD" w:rsidRPr="00637FEE" w:rsidRDefault="00E458CD" w:rsidP="003F2CB3">
      <w:pPr>
        <w:pStyle w:val="aff9"/>
        <w:numPr>
          <w:ilvl w:val="0"/>
          <w:numId w:val="13"/>
        </w:numPr>
        <w:adjustRightInd w:val="0"/>
        <w:snapToGrid w:val="0"/>
        <w:spacing w:beforeLines="0" w:afterLines="0"/>
        <w:ind w:firstLineChars="0"/>
        <w:rPr>
          <w:lang w:val="x-none"/>
        </w:rPr>
      </w:pPr>
      <w:bookmarkStart w:id="24" w:name="_Ref173673674"/>
      <w:r w:rsidRPr="00252F4B">
        <w:rPr>
          <w:lang w:val="x-none"/>
        </w:rPr>
        <w:t>Chairman's Notes RAN1#11</w:t>
      </w:r>
      <w:r w:rsidRPr="00252F4B">
        <w:rPr>
          <w:rFonts w:eastAsiaTheme="minorEastAsia"/>
          <w:lang w:val="x-none"/>
        </w:rPr>
        <w:t>6</w:t>
      </w:r>
      <w:r>
        <w:rPr>
          <w:rFonts w:eastAsiaTheme="minorEastAsia" w:hint="eastAsia"/>
          <w:lang w:val="x-none"/>
        </w:rPr>
        <w:t>-bis</w:t>
      </w:r>
      <w:r w:rsidRPr="00252F4B">
        <w:rPr>
          <w:lang w:val="x-none"/>
        </w:rPr>
        <w:t xml:space="preserve">, </w:t>
      </w:r>
      <w:r w:rsidRPr="00862CEB">
        <w:rPr>
          <w:lang w:val="x-none"/>
        </w:rPr>
        <w:t>Changsha, Hunan Province, China, April 15th – 19th, 2024</w:t>
      </w:r>
      <w:r w:rsidRPr="00252F4B">
        <w:rPr>
          <w:lang w:val="x-none"/>
        </w:rPr>
        <w:t>.</w:t>
      </w:r>
      <w:bookmarkEnd w:id="8"/>
      <w:bookmarkEnd w:id="24"/>
    </w:p>
    <w:p w14:paraId="4824FB63" w14:textId="6D83CA4F" w:rsidR="00014FB6" w:rsidRPr="0027295F" w:rsidRDefault="00014FB6" w:rsidP="003F2CB3">
      <w:pPr>
        <w:pStyle w:val="aff9"/>
        <w:numPr>
          <w:ilvl w:val="0"/>
          <w:numId w:val="13"/>
        </w:numPr>
        <w:adjustRightInd w:val="0"/>
        <w:snapToGrid w:val="0"/>
        <w:spacing w:beforeLines="0" w:afterLines="0"/>
        <w:ind w:firstLineChars="0"/>
        <w:rPr>
          <w:lang w:val="x-none"/>
        </w:rPr>
      </w:pPr>
      <w:bookmarkStart w:id="25" w:name="_Ref165974619"/>
      <w:r w:rsidRPr="00C1256B">
        <w:rPr>
          <w:lang w:val="x-none"/>
        </w:rPr>
        <w:t>Chairman's Notes RAN1#1</w:t>
      </w:r>
      <w:r>
        <w:rPr>
          <w:lang w:val="x-none"/>
        </w:rPr>
        <w:t>1</w:t>
      </w:r>
      <w:r>
        <w:rPr>
          <w:rFonts w:eastAsiaTheme="minorEastAsia" w:hint="eastAsia"/>
          <w:lang w:val="x-none"/>
        </w:rPr>
        <w:t>6</w:t>
      </w:r>
      <w:r w:rsidRPr="00C1256B">
        <w:rPr>
          <w:lang w:val="x-none"/>
        </w:rPr>
        <w:t xml:space="preserve">, </w:t>
      </w:r>
      <w:r w:rsidRPr="001976AD">
        <w:rPr>
          <w:lang w:val="x-none"/>
        </w:rPr>
        <w:t>Athens, Greece, February 26th - March 1st, 2024</w:t>
      </w:r>
      <w:r>
        <w:rPr>
          <w:lang w:val="x-none"/>
        </w:rPr>
        <w:t>.</w:t>
      </w:r>
      <w:bookmarkEnd w:id="9"/>
      <w:bookmarkEnd w:id="25"/>
    </w:p>
    <w:p w14:paraId="1418B639" w14:textId="30EE7C58" w:rsidR="007F1015" w:rsidRDefault="007F1015" w:rsidP="003F2CB3">
      <w:pPr>
        <w:pStyle w:val="aff9"/>
        <w:numPr>
          <w:ilvl w:val="0"/>
          <w:numId w:val="13"/>
        </w:numPr>
        <w:adjustRightInd w:val="0"/>
        <w:snapToGrid w:val="0"/>
        <w:spacing w:beforeLines="0" w:afterLines="0"/>
        <w:ind w:firstLineChars="0"/>
        <w:rPr>
          <w:rFonts w:cs="Times New Roman"/>
        </w:rPr>
      </w:pPr>
      <w:r w:rsidRPr="00596BE7">
        <w:rPr>
          <w:rFonts w:cs="Times New Roman"/>
        </w:rPr>
        <w:t>R1-2400009</w:t>
      </w:r>
      <w:r w:rsidR="00596BE7" w:rsidRPr="00596BE7">
        <w:rPr>
          <w:rFonts w:cs="Times New Roman"/>
        </w:rPr>
        <w:t xml:space="preserve">, </w:t>
      </w:r>
      <w:r w:rsidR="006D2A31" w:rsidRPr="0056266F">
        <w:rPr>
          <w:rFonts w:cs="Times New Roman"/>
        </w:rPr>
        <w:t>LS on RAN2 agreements for satellite switch with resync</w:t>
      </w:r>
      <w:r w:rsidR="0056640A" w:rsidRPr="0056266F">
        <w:rPr>
          <w:rFonts w:cs="Times New Roman"/>
        </w:rPr>
        <w:t>, 3GPP TSG-RAN WG1 Meeting #116</w:t>
      </w: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332FAF1" w14:textId="77777777" w:rsidR="00AC30EA" w:rsidRPr="00125191" w:rsidRDefault="00AC30EA" w:rsidP="00F94541">
      <w:pPr>
        <w:pStyle w:val="aff9"/>
        <w:adjustRightInd w:val="0"/>
        <w:snapToGrid w:val="0"/>
        <w:spacing w:beforeLines="0" w:afterLines="0"/>
        <w:ind w:firstLineChars="0" w:firstLine="0"/>
        <w:rPr>
          <w:rFonts w:eastAsiaTheme="minorEastAsia" w:cs="Times New Roman"/>
          <w:highlight w:val="yellow"/>
        </w:rPr>
      </w:pPr>
    </w:p>
    <w:sectPr w:rsidR="00AC30EA" w:rsidRPr="00125191">
      <w:footerReference w:type="default" r:id="rId12"/>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FA54A" w14:textId="77777777" w:rsidR="000B2BFA" w:rsidRDefault="000B2BFA">
      <w:r>
        <w:separator/>
      </w:r>
    </w:p>
  </w:endnote>
  <w:endnote w:type="continuationSeparator" w:id="0">
    <w:p w14:paraId="32599BCC" w14:textId="77777777" w:rsidR="000B2BFA" w:rsidRDefault="000B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6CDD" w14:textId="77777777" w:rsidR="005B674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041C28" w14:textId="77777777" w:rsidR="000B2BFA" w:rsidRDefault="000B2BFA">
      <w:r>
        <w:separator/>
      </w:r>
    </w:p>
  </w:footnote>
  <w:footnote w:type="continuationSeparator" w:id="0">
    <w:p w14:paraId="0D685384" w14:textId="77777777" w:rsidR="000B2BFA" w:rsidRDefault="000B2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3B98950E"/>
    <w:lvl w:ilvl="0">
      <w:start w:val="1"/>
      <w:numFmt w:val="decimal"/>
      <w:lvlText w:val="%1"/>
      <w:lvlJc w:val="left"/>
      <w:pPr>
        <w:ind w:left="432" w:hanging="432"/>
      </w:p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074C1"/>
    <w:multiLevelType w:val="multilevel"/>
    <w:tmpl w:val="184074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9062659"/>
    <w:multiLevelType w:val="hybridMultilevel"/>
    <w:tmpl w:val="27C62D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51522"/>
    <w:multiLevelType w:val="hybridMultilevel"/>
    <w:tmpl w:val="C616CD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B41F2E"/>
    <w:multiLevelType w:val="multilevel"/>
    <w:tmpl w:val="30B41F2E"/>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D6C0EE5"/>
    <w:multiLevelType w:val="hybridMultilevel"/>
    <w:tmpl w:val="3E722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282E03"/>
    <w:multiLevelType w:val="hybridMultilevel"/>
    <w:tmpl w:val="0E0434A0"/>
    <w:lvl w:ilvl="0" w:tplc="34AE6E0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F8B1899"/>
    <w:multiLevelType w:val="hybridMultilevel"/>
    <w:tmpl w:val="EE90B9B0"/>
    <w:lvl w:ilvl="0" w:tplc="2B26BA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0A6086F"/>
    <w:multiLevelType w:val="hybridMultilevel"/>
    <w:tmpl w:val="5B4A8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 w15:restartNumberingAfterBreak="0">
    <w:nsid w:val="689A3162"/>
    <w:multiLevelType w:val="multilevel"/>
    <w:tmpl w:val="689A3162"/>
    <w:lvl w:ilvl="0">
      <w:start w:val="1"/>
      <w:numFmt w:val="bullet"/>
      <w:lvlText w:val=""/>
      <w:lvlJc w:val="left"/>
      <w:pPr>
        <w:ind w:left="760" w:hanging="36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F16644F"/>
    <w:multiLevelType w:val="hybridMultilevel"/>
    <w:tmpl w:val="79BED7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2783B88"/>
    <w:multiLevelType w:val="multilevel"/>
    <w:tmpl w:val="72783B88"/>
    <w:lvl w:ilvl="0">
      <w:numFmt w:val="bullet"/>
      <w:lvlText w:val="-"/>
      <w:lvlJc w:val="left"/>
      <w:pPr>
        <w:ind w:left="760" w:hanging="360"/>
      </w:pPr>
      <w:rPr>
        <w:rFonts w:ascii="Times" w:eastAsia="Batang" w:hAnsi="Times" w:cs="Time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1593327">
    <w:abstractNumId w:val="1"/>
  </w:num>
  <w:num w:numId="2" w16cid:durableId="920993810">
    <w:abstractNumId w:val="25"/>
  </w:num>
  <w:num w:numId="3" w16cid:durableId="1903370640">
    <w:abstractNumId w:val="2"/>
  </w:num>
  <w:num w:numId="4" w16cid:durableId="1839081303">
    <w:abstractNumId w:val="16"/>
  </w:num>
  <w:num w:numId="5" w16cid:durableId="2035105912">
    <w:abstractNumId w:val="28"/>
  </w:num>
  <w:num w:numId="6" w16cid:durableId="734859321">
    <w:abstractNumId w:val="40"/>
  </w:num>
  <w:num w:numId="7" w16cid:durableId="1264530877">
    <w:abstractNumId w:val="17"/>
    <w:lvlOverride w:ilvl="0">
      <w:startOverride w:val="1"/>
    </w:lvlOverride>
  </w:num>
  <w:num w:numId="8" w16cid:durableId="1421759800">
    <w:abstractNumId w:val="13"/>
  </w:num>
  <w:num w:numId="9" w16cid:durableId="8069687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319254">
    <w:abstractNumId w:val="20"/>
  </w:num>
  <w:num w:numId="11" w16cid:durableId="1940871604">
    <w:abstractNumId w:val="0"/>
  </w:num>
  <w:num w:numId="12" w16cid:durableId="810711832">
    <w:abstractNumId w:val="21"/>
  </w:num>
  <w:num w:numId="13" w16cid:durableId="4012203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624567">
    <w:abstractNumId w:val="5"/>
  </w:num>
  <w:num w:numId="15" w16cid:durableId="169418893">
    <w:abstractNumId w:val="37"/>
  </w:num>
  <w:num w:numId="16" w16cid:durableId="465662895">
    <w:abstractNumId w:val="14"/>
  </w:num>
  <w:num w:numId="17" w16cid:durableId="1137532525">
    <w:abstractNumId w:val="10"/>
  </w:num>
  <w:num w:numId="18" w16cid:durableId="712536957">
    <w:abstractNumId w:val="27"/>
  </w:num>
  <w:num w:numId="19" w16cid:durableId="1226375855">
    <w:abstractNumId w:val="39"/>
  </w:num>
  <w:num w:numId="20" w16cid:durableId="1210995817">
    <w:abstractNumId w:val="9"/>
  </w:num>
  <w:num w:numId="21" w16cid:durableId="1609896617">
    <w:abstractNumId w:val="7"/>
  </w:num>
  <w:num w:numId="22" w16cid:durableId="1448162393">
    <w:abstractNumId w:val="8"/>
  </w:num>
  <w:num w:numId="23" w16cid:durableId="160003940">
    <w:abstractNumId w:val="23"/>
  </w:num>
  <w:num w:numId="24" w16cid:durableId="907107505">
    <w:abstractNumId w:val="38"/>
  </w:num>
  <w:num w:numId="25" w16cid:durableId="1926961185">
    <w:abstractNumId w:val="32"/>
  </w:num>
  <w:num w:numId="26" w16cid:durableId="791241480">
    <w:abstractNumId w:val="15"/>
  </w:num>
  <w:num w:numId="27" w16cid:durableId="767234718">
    <w:abstractNumId w:val="12"/>
  </w:num>
  <w:num w:numId="28" w16cid:durableId="118109304">
    <w:abstractNumId w:val="4"/>
  </w:num>
  <w:num w:numId="29" w16cid:durableId="640963401">
    <w:abstractNumId w:val="18"/>
  </w:num>
  <w:num w:numId="30" w16cid:durableId="1821462978">
    <w:abstractNumId w:val="6"/>
  </w:num>
  <w:num w:numId="31" w16cid:durableId="655450535">
    <w:abstractNumId w:val="33"/>
  </w:num>
  <w:num w:numId="32" w16cid:durableId="131404961">
    <w:abstractNumId w:val="30"/>
  </w:num>
  <w:num w:numId="33" w16cid:durableId="192495618">
    <w:abstractNumId w:val="19"/>
  </w:num>
  <w:num w:numId="34" w16cid:durableId="1939294802">
    <w:abstractNumId w:val="36"/>
  </w:num>
  <w:num w:numId="35" w16cid:durableId="1777360407">
    <w:abstractNumId w:val="3"/>
  </w:num>
  <w:num w:numId="36" w16cid:durableId="2043743762">
    <w:abstractNumId w:val="35"/>
  </w:num>
  <w:num w:numId="37" w16cid:durableId="1447431635">
    <w:abstractNumId w:val="31"/>
  </w:num>
  <w:num w:numId="38" w16cid:durableId="1925606294">
    <w:abstractNumId w:val="20"/>
  </w:num>
  <w:num w:numId="39" w16cid:durableId="859123847">
    <w:abstractNumId w:val="20"/>
  </w:num>
  <w:num w:numId="40" w16cid:durableId="1383404450">
    <w:abstractNumId w:val="20"/>
  </w:num>
  <w:num w:numId="41" w16cid:durableId="75982124">
    <w:abstractNumId w:val="20"/>
  </w:num>
  <w:num w:numId="42" w16cid:durableId="494998642">
    <w:abstractNumId w:val="24"/>
  </w:num>
  <w:num w:numId="43" w16cid:durableId="1079329966">
    <w:abstractNumId w:val="26"/>
  </w:num>
  <w:num w:numId="44" w16cid:durableId="986013283">
    <w:abstractNumId w:val="20"/>
  </w:num>
  <w:num w:numId="45" w16cid:durableId="518004360">
    <w:abstractNumId w:val="34"/>
  </w:num>
  <w:num w:numId="46" w16cid:durableId="1369179083">
    <w:abstractNumId w:val="20"/>
  </w:num>
  <w:num w:numId="47" w16cid:durableId="1844082466">
    <w:abstractNumId w:val="20"/>
  </w:num>
  <w:num w:numId="48" w16cid:durableId="95255240">
    <w:abstractNumId w:val="20"/>
  </w:num>
  <w:num w:numId="49" w16cid:durableId="973365692">
    <w:abstractNumId w:val="20"/>
  </w:num>
  <w:num w:numId="50" w16cid:durableId="225337822">
    <w:abstractNumId w:val="20"/>
  </w:num>
  <w:num w:numId="51" w16cid:durableId="809203657">
    <w:abstractNumId w:val="20"/>
  </w:num>
  <w:num w:numId="52" w16cid:durableId="128654725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BA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291"/>
    <w:rsid w:val="0001154B"/>
    <w:rsid w:val="00011DB4"/>
    <w:rsid w:val="00012594"/>
    <w:rsid w:val="000135BC"/>
    <w:rsid w:val="0001361C"/>
    <w:rsid w:val="0001362F"/>
    <w:rsid w:val="00013BB4"/>
    <w:rsid w:val="0001423D"/>
    <w:rsid w:val="00014A9D"/>
    <w:rsid w:val="00014B87"/>
    <w:rsid w:val="00014CDB"/>
    <w:rsid w:val="00014F01"/>
    <w:rsid w:val="00014FB6"/>
    <w:rsid w:val="00015586"/>
    <w:rsid w:val="000159C0"/>
    <w:rsid w:val="00015E8B"/>
    <w:rsid w:val="0001607E"/>
    <w:rsid w:val="00016E8F"/>
    <w:rsid w:val="00017527"/>
    <w:rsid w:val="00017B4D"/>
    <w:rsid w:val="00017E60"/>
    <w:rsid w:val="00017EE7"/>
    <w:rsid w:val="000208DF"/>
    <w:rsid w:val="00020BA0"/>
    <w:rsid w:val="00020ED5"/>
    <w:rsid w:val="00021E78"/>
    <w:rsid w:val="0002204F"/>
    <w:rsid w:val="000220AE"/>
    <w:rsid w:val="00022364"/>
    <w:rsid w:val="00022630"/>
    <w:rsid w:val="000229DB"/>
    <w:rsid w:val="00022AF2"/>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A8D"/>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4DDD"/>
    <w:rsid w:val="00034F52"/>
    <w:rsid w:val="00035782"/>
    <w:rsid w:val="00035A84"/>
    <w:rsid w:val="00036044"/>
    <w:rsid w:val="00036118"/>
    <w:rsid w:val="00036E10"/>
    <w:rsid w:val="00036EF7"/>
    <w:rsid w:val="00037572"/>
    <w:rsid w:val="000376ED"/>
    <w:rsid w:val="00037954"/>
    <w:rsid w:val="000379F0"/>
    <w:rsid w:val="00037B23"/>
    <w:rsid w:val="00037B78"/>
    <w:rsid w:val="00037E60"/>
    <w:rsid w:val="00040117"/>
    <w:rsid w:val="00040981"/>
    <w:rsid w:val="00040D37"/>
    <w:rsid w:val="0004156F"/>
    <w:rsid w:val="00041F5D"/>
    <w:rsid w:val="0004224A"/>
    <w:rsid w:val="0004268F"/>
    <w:rsid w:val="00042A4D"/>
    <w:rsid w:val="00042E2C"/>
    <w:rsid w:val="000437CA"/>
    <w:rsid w:val="000439A8"/>
    <w:rsid w:val="00043B43"/>
    <w:rsid w:val="00044304"/>
    <w:rsid w:val="0004446D"/>
    <w:rsid w:val="000446FC"/>
    <w:rsid w:val="00044CB5"/>
    <w:rsid w:val="000450D7"/>
    <w:rsid w:val="0004536B"/>
    <w:rsid w:val="00045835"/>
    <w:rsid w:val="00045C93"/>
    <w:rsid w:val="00045E3F"/>
    <w:rsid w:val="00046127"/>
    <w:rsid w:val="0004655C"/>
    <w:rsid w:val="00047536"/>
    <w:rsid w:val="000475BF"/>
    <w:rsid w:val="000500CF"/>
    <w:rsid w:val="0005016F"/>
    <w:rsid w:val="000507B2"/>
    <w:rsid w:val="000509EE"/>
    <w:rsid w:val="00050AC7"/>
    <w:rsid w:val="000510BF"/>
    <w:rsid w:val="000510E7"/>
    <w:rsid w:val="000517BD"/>
    <w:rsid w:val="0005200A"/>
    <w:rsid w:val="00052322"/>
    <w:rsid w:val="000523B6"/>
    <w:rsid w:val="000527E7"/>
    <w:rsid w:val="00052DEC"/>
    <w:rsid w:val="00052E2F"/>
    <w:rsid w:val="00052ECA"/>
    <w:rsid w:val="000535B2"/>
    <w:rsid w:val="00053B6F"/>
    <w:rsid w:val="00053C3F"/>
    <w:rsid w:val="000545BB"/>
    <w:rsid w:val="000546D0"/>
    <w:rsid w:val="000548D7"/>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56"/>
    <w:rsid w:val="000607DF"/>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983"/>
    <w:rsid w:val="00067B80"/>
    <w:rsid w:val="00067C75"/>
    <w:rsid w:val="00067F4C"/>
    <w:rsid w:val="0007046C"/>
    <w:rsid w:val="00070A9A"/>
    <w:rsid w:val="00070CAF"/>
    <w:rsid w:val="0007144B"/>
    <w:rsid w:val="00071DE6"/>
    <w:rsid w:val="00072047"/>
    <w:rsid w:val="0007281F"/>
    <w:rsid w:val="00072E51"/>
    <w:rsid w:val="00073219"/>
    <w:rsid w:val="0007346E"/>
    <w:rsid w:val="00073494"/>
    <w:rsid w:val="00073886"/>
    <w:rsid w:val="00073A97"/>
    <w:rsid w:val="00073B10"/>
    <w:rsid w:val="00073B16"/>
    <w:rsid w:val="00073F1B"/>
    <w:rsid w:val="00074266"/>
    <w:rsid w:val="000745A7"/>
    <w:rsid w:val="00074636"/>
    <w:rsid w:val="00074BEA"/>
    <w:rsid w:val="00074EC9"/>
    <w:rsid w:val="00074F02"/>
    <w:rsid w:val="000752DD"/>
    <w:rsid w:val="00075371"/>
    <w:rsid w:val="00075496"/>
    <w:rsid w:val="000756F1"/>
    <w:rsid w:val="00075707"/>
    <w:rsid w:val="0007571C"/>
    <w:rsid w:val="000758F4"/>
    <w:rsid w:val="00075A77"/>
    <w:rsid w:val="00075C34"/>
    <w:rsid w:val="00075CFE"/>
    <w:rsid w:val="0007640C"/>
    <w:rsid w:val="00076480"/>
    <w:rsid w:val="000767FE"/>
    <w:rsid w:val="0007691C"/>
    <w:rsid w:val="00076FF6"/>
    <w:rsid w:val="00077B13"/>
    <w:rsid w:val="00077C7A"/>
    <w:rsid w:val="00077D0A"/>
    <w:rsid w:val="00077DE2"/>
    <w:rsid w:val="00080156"/>
    <w:rsid w:val="0008057D"/>
    <w:rsid w:val="000805F8"/>
    <w:rsid w:val="0008072F"/>
    <w:rsid w:val="000807DD"/>
    <w:rsid w:val="0008105C"/>
    <w:rsid w:val="00081146"/>
    <w:rsid w:val="000812C5"/>
    <w:rsid w:val="00081C32"/>
    <w:rsid w:val="000820C2"/>
    <w:rsid w:val="000825A9"/>
    <w:rsid w:val="0008276E"/>
    <w:rsid w:val="00082BDA"/>
    <w:rsid w:val="00082F53"/>
    <w:rsid w:val="00083BF3"/>
    <w:rsid w:val="0008407D"/>
    <w:rsid w:val="0008429A"/>
    <w:rsid w:val="00084592"/>
    <w:rsid w:val="000848F1"/>
    <w:rsid w:val="00084B03"/>
    <w:rsid w:val="00084C61"/>
    <w:rsid w:val="00084E71"/>
    <w:rsid w:val="00084F0F"/>
    <w:rsid w:val="00085310"/>
    <w:rsid w:val="00085991"/>
    <w:rsid w:val="00086212"/>
    <w:rsid w:val="00086248"/>
    <w:rsid w:val="000868D6"/>
    <w:rsid w:val="00086AC8"/>
    <w:rsid w:val="00086CE7"/>
    <w:rsid w:val="00086F99"/>
    <w:rsid w:val="00087360"/>
    <w:rsid w:val="00087553"/>
    <w:rsid w:val="00087AF6"/>
    <w:rsid w:val="00087C9E"/>
    <w:rsid w:val="000909AF"/>
    <w:rsid w:val="00090ACD"/>
    <w:rsid w:val="00090BD2"/>
    <w:rsid w:val="00091338"/>
    <w:rsid w:val="000918A2"/>
    <w:rsid w:val="0009222B"/>
    <w:rsid w:val="00092FA4"/>
    <w:rsid w:val="00092FD5"/>
    <w:rsid w:val="00093291"/>
    <w:rsid w:val="00093353"/>
    <w:rsid w:val="00093729"/>
    <w:rsid w:val="00093AF8"/>
    <w:rsid w:val="000943DD"/>
    <w:rsid w:val="000945DC"/>
    <w:rsid w:val="000948C2"/>
    <w:rsid w:val="00094A89"/>
    <w:rsid w:val="00094DEF"/>
    <w:rsid w:val="00095970"/>
    <w:rsid w:val="00095B66"/>
    <w:rsid w:val="00096B13"/>
    <w:rsid w:val="00096BD2"/>
    <w:rsid w:val="00097AB6"/>
    <w:rsid w:val="00097C00"/>
    <w:rsid w:val="00097D4F"/>
    <w:rsid w:val="000A0C40"/>
    <w:rsid w:val="000A0C57"/>
    <w:rsid w:val="000A0EBA"/>
    <w:rsid w:val="000A0F06"/>
    <w:rsid w:val="000A1054"/>
    <w:rsid w:val="000A129E"/>
    <w:rsid w:val="000A133F"/>
    <w:rsid w:val="000A13B6"/>
    <w:rsid w:val="000A1BFF"/>
    <w:rsid w:val="000A1ECC"/>
    <w:rsid w:val="000A1F3B"/>
    <w:rsid w:val="000A2C2E"/>
    <w:rsid w:val="000A316F"/>
    <w:rsid w:val="000A3815"/>
    <w:rsid w:val="000A3B0F"/>
    <w:rsid w:val="000A3F8C"/>
    <w:rsid w:val="000A43FE"/>
    <w:rsid w:val="000A4736"/>
    <w:rsid w:val="000A49F0"/>
    <w:rsid w:val="000A4BC0"/>
    <w:rsid w:val="000A4ED9"/>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8CF"/>
    <w:rsid w:val="000B1F6E"/>
    <w:rsid w:val="000B2090"/>
    <w:rsid w:val="000B27E0"/>
    <w:rsid w:val="000B29EC"/>
    <w:rsid w:val="000B2B63"/>
    <w:rsid w:val="000B2BFA"/>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73C"/>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BDA"/>
    <w:rsid w:val="000C3C17"/>
    <w:rsid w:val="000C3E6A"/>
    <w:rsid w:val="000C423D"/>
    <w:rsid w:val="000C427D"/>
    <w:rsid w:val="000C436D"/>
    <w:rsid w:val="000C46DF"/>
    <w:rsid w:val="000C4726"/>
    <w:rsid w:val="000C474F"/>
    <w:rsid w:val="000C48AD"/>
    <w:rsid w:val="000C48CD"/>
    <w:rsid w:val="000C49DF"/>
    <w:rsid w:val="000C527E"/>
    <w:rsid w:val="000C53E8"/>
    <w:rsid w:val="000C55CC"/>
    <w:rsid w:val="000C568C"/>
    <w:rsid w:val="000C6507"/>
    <w:rsid w:val="000C676B"/>
    <w:rsid w:val="000C67B5"/>
    <w:rsid w:val="000C6AB8"/>
    <w:rsid w:val="000C7758"/>
    <w:rsid w:val="000C7933"/>
    <w:rsid w:val="000C7BB7"/>
    <w:rsid w:val="000D0952"/>
    <w:rsid w:val="000D09E5"/>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5AD6"/>
    <w:rsid w:val="000D5B42"/>
    <w:rsid w:val="000D6492"/>
    <w:rsid w:val="000D6F7C"/>
    <w:rsid w:val="000D7513"/>
    <w:rsid w:val="000D766E"/>
    <w:rsid w:val="000E03DD"/>
    <w:rsid w:val="000E0956"/>
    <w:rsid w:val="000E0C6D"/>
    <w:rsid w:val="000E1060"/>
    <w:rsid w:val="000E14DA"/>
    <w:rsid w:val="000E1856"/>
    <w:rsid w:val="000E2581"/>
    <w:rsid w:val="000E2F39"/>
    <w:rsid w:val="000E33E4"/>
    <w:rsid w:val="000E3614"/>
    <w:rsid w:val="000E3715"/>
    <w:rsid w:val="000E3A51"/>
    <w:rsid w:val="000E40CF"/>
    <w:rsid w:val="000E42B6"/>
    <w:rsid w:val="000E4C31"/>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0640"/>
    <w:rsid w:val="000F10E5"/>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90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820"/>
    <w:rsid w:val="00103B75"/>
    <w:rsid w:val="00103C5D"/>
    <w:rsid w:val="001040A5"/>
    <w:rsid w:val="00104227"/>
    <w:rsid w:val="0010422F"/>
    <w:rsid w:val="00104727"/>
    <w:rsid w:val="0010522A"/>
    <w:rsid w:val="00105238"/>
    <w:rsid w:val="0010538A"/>
    <w:rsid w:val="0010590A"/>
    <w:rsid w:val="00105C38"/>
    <w:rsid w:val="00105CF8"/>
    <w:rsid w:val="00105D25"/>
    <w:rsid w:val="00106247"/>
    <w:rsid w:val="0010636D"/>
    <w:rsid w:val="001075BF"/>
    <w:rsid w:val="00107E0B"/>
    <w:rsid w:val="00107EB2"/>
    <w:rsid w:val="001104E4"/>
    <w:rsid w:val="00110D51"/>
    <w:rsid w:val="001110C4"/>
    <w:rsid w:val="00111510"/>
    <w:rsid w:val="00112B40"/>
    <w:rsid w:val="00112D06"/>
    <w:rsid w:val="0011406B"/>
    <w:rsid w:val="001142DB"/>
    <w:rsid w:val="00114BC8"/>
    <w:rsid w:val="00114D30"/>
    <w:rsid w:val="00114E39"/>
    <w:rsid w:val="00115045"/>
    <w:rsid w:val="001152A3"/>
    <w:rsid w:val="00115876"/>
    <w:rsid w:val="00115A78"/>
    <w:rsid w:val="00115B5C"/>
    <w:rsid w:val="00115C4D"/>
    <w:rsid w:val="00115D6C"/>
    <w:rsid w:val="00115EEB"/>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5191"/>
    <w:rsid w:val="001260D8"/>
    <w:rsid w:val="0012659E"/>
    <w:rsid w:val="001270E5"/>
    <w:rsid w:val="001272D0"/>
    <w:rsid w:val="001273C6"/>
    <w:rsid w:val="001277F6"/>
    <w:rsid w:val="0013043C"/>
    <w:rsid w:val="00130C4F"/>
    <w:rsid w:val="00130FF0"/>
    <w:rsid w:val="0013157B"/>
    <w:rsid w:val="001315F9"/>
    <w:rsid w:val="00131AF7"/>
    <w:rsid w:val="00131FE9"/>
    <w:rsid w:val="00132A25"/>
    <w:rsid w:val="00132A52"/>
    <w:rsid w:val="00132C03"/>
    <w:rsid w:val="00132F67"/>
    <w:rsid w:val="001332BD"/>
    <w:rsid w:val="00133541"/>
    <w:rsid w:val="001337DF"/>
    <w:rsid w:val="00133899"/>
    <w:rsid w:val="00133E23"/>
    <w:rsid w:val="001340EA"/>
    <w:rsid w:val="0013412F"/>
    <w:rsid w:val="00134468"/>
    <w:rsid w:val="001347E8"/>
    <w:rsid w:val="00134E9F"/>
    <w:rsid w:val="00134FB6"/>
    <w:rsid w:val="001352A2"/>
    <w:rsid w:val="001356A0"/>
    <w:rsid w:val="00136062"/>
    <w:rsid w:val="0013623F"/>
    <w:rsid w:val="001367C1"/>
    <w:rsid w:val="00137262"/>
    <w:rsid w:val="001375F0"/>
    <w:rsid w:val="0013771D"/>
    <w:rsid w:val="00137855"/>
    <w:rsid w:val="00137BA4"/>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7"/>
    <w:rsid w:val="00143EA8"/>
    <w:rsid w:val="0014504D"/>
    <w:rsid w:val="00145451"/>
    <w:rsid w:val="001454BD"/>
    <w:rsid w:val="00145554"/>
    <w:rsid w:val="00145A78"/>
    <w:rsid w:val="00145BB9"/>
    <w:rsid w:val="00146393"/>
    <w:rsid w:val="00146A67"/>
    <w:rsid w:val="00146A88"/>
    <w:rsid w:val="00146BE8"/>
    <w:rsid w:val="00146E29"/>
    <w:rsid w:val="00147736"/>
    <w:rsid w:val="00147859"/>
    <w:rsid w:val="001504B9"/>
    <w:rsid w:val="0015087A"/>
    <w:rsid w:val="00150EB8"/>
    <w:rsid w:val="001511C3"/>
    <w:rsid w:val="00151371"/>
    <w:rsid w:val="00151730"/>
    <w:rsid w:val="00152334"/>
    <w:rsid w:val="0015267B"/>
    <w:rsid w:val="00152B86"/>
    <w:rsid w:val="00152F19"/>
    <w:rsid w:val="001533EC"/>
    <w:rsid w:val="00153B8D"/>
    <w:rsid w:val="00153CEB"/>
    <w:rsid w:val="00153F67"/>
    <w:rsid w:val="0015416F"/>
    <w:rsid w:val="00154199"/>
    <w:rsid w:val="00154359"/>
    <w:rsid w:val="001551D4"/>
    <w:rsid w:val="00155214"/>
    <w:rsid w:val="0015597D"/>
    <w:rsid w:val="00155A66"/>
    <w:rsid w:val="00155B85"/>
    <w:rsid w:val="00155B90"/>
    <w:rsid w:val="00155C10"/>
    <w:rsid w:val="00155EE6"/>
    <w:rsid w:val="00155F0B"/>
    <w:rsid w:val="00155F86"/>
    <w:rsid w:val="001566A0"/>
    <w:rsid w:val="00157440"/>
    <w:rsid w:val="001578A7"/>
    <w:rsid w:val="001579BC"/>
    <w:rsid w:val="00157BEF"/>
    <w:rsid w:val="00157FD9"/>
    <w:rsid w:val="00160481"/>
    <w:rsid w:val="0016096E"/>
    <w:rsid w:val="00161FD8"/>
    <w:rsid w:val="001620EC"/>
    <w:rsid w:val="0016260A"/>
    <w:rsid w:val="0016293E"/>
    <w:rsid w:val="00162C81"/>
    <w:rsid w:val="00163058"/>
    <w:rsid w:val="00163078"/>
    <w:rsid w:val="001630EF"/>
    <w:rsid w:val="0016352E"/>
    <w:rsid w:val="00163BE3"/>
    <w:rsid w:val="00163C69"/>
    <w:rsid w:val="001649FA"/>
    <w:rsid w:val="00164A6F"/>
    <w:rsid w:val="00165963"/>
    <w:rsid w:val="00165BE7"/>
    <w:rsid w:val="00165CC4"/>
    <w:rsid w:val="00165D1C"/>
    <w:rsid w:val="001661A1"/>
    <w:rsid w:val="00166350"/>
    <w:rsid w:val="001664E1"/>
    <w:rsid w:val="00166663"/>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6C6F"/>
    <w:rsid w:val="00176F9F"/>
    <w:rsid w:val="001771DB"/>
    <w:rsid w:val="0017736A"/>
    <w:rsid w:val="001774E3"/>
    <w:rsid w:val="00177D56"/>
    <w:rsid w:val="00177F2B"/>
    <w:rsid w:val="00177F91"/>
    <w:rsid w:val="001803B6"/>
    <w:rsid w:val="0018086A"/>
    <w:rsid w:val="00180B1E"/>
    <w:rsid w:val="00180B53"/>
    <w:rsid w:val="00180B68"/>
    <w:rsid w:val="001812B1"/>
    <w:rsid w:val="001815D7"/>
    <w:rsid w:val="001816D8"/>
    <w:rsid w:val="001819AF"/>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4A9"/>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27E"/>
    <w:rsid w:val="001932BB"/>
    <w:rsid w:val="00193332"/>
    <w:rsid w:val="00193831"/>
    <w:rsid w:val="001944B1"/>
    <w:rsid w:val="00194961"/>
    <w:rsid w:val="00194EF0"/>
    <w:rsid w:val="00195748"/>
    <w:rsid w:val="00195F2B"/>
    <w:rsid w:val="00196505"/>
    <w:rsid w:val="0019657A"/>
    <w:rsid w:val="00196765"/>
    <w:rsid w:val="001968F8"/>
    <w:rsid w:val="0019696E"/>
    <w:rsid w:val="00196F0A"/>
    <w:rsid w:val="00197438"/>
    <w:rsid w:val="00197580"/>
    <w:rsid w:val="00197A15"/>
    <w:rsid w:val="001A045A"/>
    <w:rsid w:val="001A1132"/>
    <w:rsid w:val="001A1B2F"/>
    <w:rsid w:val="001A1EF5"/>
    <w:rsid w:val="001A2940"/>
    <w:rsid w:val="001A2B09"/>
    <w:rsid w:val="001A2B1E"/>
    <w:rsid w:val="001A2BF6"/>
    <w:rsid w:val="001A3352"/>
    <w:rsid w:val="001A341D"/>
    <w:rsid w:val="001A3495"/>
    <w:rsid w:val="001A36F3"/>
    <w:rsid w:val="001A36FC"/>
    <w:rsid w:val="001A39FB"/>
    <w:rsid w:val="001A41EE"/>
    <w:rsid w:val="001A4274"/>
    <w:rsid w:val="001A46F2"/>
    <w:rsid w:val="001A4B43"/>
    <w:rsid w:val="001A4BB1"/>
    <w:rsid w:val="001A5015"/>
    <w:rsid w:val="001A59E6"/>
    <w:rsid w:val="001A6200"/>
    <w:rsid w:val="001A66CB"/>
    <w:rsid w:val="001A6B0F"/>
    <w:rsid w:val="001A6C94"/>
    <w:rsid w:val="001A7059"/>
    <w:rsid w:val="001A7073"/>
    <w:rsid w:val="001A70E5"/>
    <w:rsid w:val="001A78B3"/>
    <w:rsid w:val="001A78C3"/>
    <w:rsid w:val="001A7AAA"/>
    <w:rsid w:val="001A7D4A"/>
    <w:rsid w:val="001A7F4D"/>
    <w:rsid w:val="001A7F76"/>
    <w:rsid w:val="001B01A5"/>
    <w:rsid w:val="001B04EB"/>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57AE"/>
    <w:rsid w:val="001B6504"/>
    <w:rsid w:val="001B7173"/>
    <w:rsid w:val="001B7178"/>
    <w:rsid w:val="001B7572"/>
    <w:rsid w:val="001C010A"/>
    <w:rsid w:val="001C04F2"/>
    <w:rsid w:val="001C07BC"/>
    <w:rsid w:val="001C0BF9"/>
    <w:rsid w:val="001C0D9F"/>
    <w:rsid w:val="001C144E"/>
    <w:rsid w:val="001C1B73"/>
    <w:rsid w:val="001C1DB0"/>
    <w:rsid w:val="001C204C"/>
    <w:rsid w:val="001C21B0"/>
    <w:rsid w:val="001C245E"/>
    <w:rsid w:val="001C29F8"/>
    <w:rsid w:val="001C2D82"/>
    <w:rsid w:val="001C3CDE"/>
    <w:rsid w:val="001C3FD6"/>
    <w:rsid w:val="001C41A2"/>
    <w:rsid w:val="001C457F"/>
    <w:rsid w:val="001C4B3C"/>
    <w:rsid w:val="001C5172"/>
    <w:rsid w:val="001C51E5"/>
    <w:rsid w:val="001C556A"/>
    <w:rsid w:val="001C5792"/>
    <w:rsid w:val="001C588B"/>
    <w:rsid w:val="001C5A47"/>
    <w:rsid w:val="001C5AF1"/>
    <w:rsid w:val="001C5BF9"/>
    <w:rsid w:val="001C6E57"/>
    <w:rsid w:val="001C6EAD"/>
    <w:rsid w:val="001C71F4"/>
    <w:rsid w:val="001C7321"/>
    <w:rsid w:val="001C7AC2"/>
    <w:rsid w:val="001C7AF0"/>
    <w:rsid w:val="001C7B8C"/>
    <w:rsid w:val="001C7D5D"/>
    <w:rsid w:val="001C7E26"/>
    <w:rsid w:val="001D04B0"/>
    <w:rsid w:val="001D103C"/>
    <w:rsid w:val="001D12D8"/>
    <w:rsid w:val="001D1AB6"/>
    <w:rsid w:val="001D1AFE"/>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7D0"/>
    <w:rsid w:val="001D5D06"/>
    <w:rsid w:val="001D638E"/>
    <w:rsid w:val="001D63C7"/>
    <w:rsid w:val="001D654E"/>
    <w:rsid w:val="001D6595"/>
    <w:rsid w:val="001D6AC5"/>
    <w:rsid w:val="001D7373"/>
    <w:rsid w:val="001D76C7"/>
    <w:rsid w:val="001D7921"/>
    <w:rsid w:val="001D7AAF"/>
    <w:rsid w:val="001D7DB1"/>
    <w:rsid w:val="001D7F7B"/>
    <w:rsid w:val="001E128B"/>
    <w:rsid w:val="001E17C0"/>
    <w:rsid w:val="001E204C"/>
    <w:rsid w:val="001E2392"/>
    <w:rsid w:val="001E25C9"/>
    <w:rsid w:val="001E2B5E"/>
    <w:rsid w:val="001E2EBA"/>
    <w:rsid w:val="001E2F20"/>
    <w:rsid w:val="001E36B1"/>
    <w:rsid w:val="001E3833"/>
    <w:rsid w:val="001E3E5E"/>
    <w:rsid w:val="001E4024"/>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051"/>
    <w:rsid w:val="001F17A8"/>
    <w:rsid w:val="001F1892"/>
    <w:rsid w:val="001F2194"/>
    <w:rsid w:val="001F2833"/>
    <w:rsid w:val="001F33AA"/>
    <w:rsid w:val="001F33C4"/>
    <w:rsid w:val="001F3963"/>
    <w:rsid w:val="001F3FAE"/>
    <w:rsid w:val="001F40A0"/>
    <w:rsid w:val="001F4232"/>
    <w:rsid w:val="001F45FC"/>
    <w:rsid w:val="001F4833"/>
    <w:rsid w:val="001F4B28"/>
    <w:rsid w:val="001F4FB1"/>
    <w:rsid w:val="001F54E8"/>
    <w:rsid w:val="001F55E5"/>
    <w:rsid w:val="001F59AF"/>
    <w:rsid w:val="001F59ED"/>
    <w:rsid w:val="001F5FE9"/>
    <w:rsid w:val="001F68FF"/>
    <w:rsid w:val="001F6979"/>
    <w:rsid w:val="001F77D8"/>
    <w:rsid w:val="001F7E20"/>
    <w:rsid w:val="002001BB"/>
    <w:rsid w:val="002001CB"/>
    <w:rsid w:val="002008CD"/>
    <w:rsid w:val="00200CFE"/>
    <w:rsid w:val="00200D6C"/>
    <w:rsid w:val="00201182"/>
    <w:rsid w:val="00201301"/>
    <w:rsid w:val="0020192F"/>
    <w:rsid w:val="00201BAB"/>
    <w:rsid w:val="00202265"/>
    <w:rsid w:val="0020289C"/>
    <w:rsid w:val="002028A5"/>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557"/>
    <w:rsid w:val="00210763"/>
    <w:rsid w:val="00210A45"/>
    <w:rsid w:val="00210B52"/>
    <w:rsid w:val="00210FF3"/>
    <w:rsid w:val="00211102"/>
    <w:rsid w:val="00211224"/>
    <w:rsid w:val="00211333"/>
    <w:rsid w:val="00211455"/>
    <w:rsid w:val="00211A21"/>
    <w:rsid w:val="00211B51"/>
    <w:rsid w:val="00212379"/>
    <w:rsid w:val="002129EF"/>
    <w:rsid w:val="00212DE4"/>
    <w:rsid w:val="00212E71"/>
    <w:rsid w:val="002132F1"/>
    <w:rsid w:val="00213374"/>
    <w:rsid w:val="002134F8"/>
    <w:rsid w:val="002139D1"/>
    <w:rsid w:val="00213C9E"/>
    <w:rsid w:val="00214206"/>
    <w:rsid w:val="002142FA"/>
    <w:rsid w:val="00214A8E"/>
    <w:rsid w:val="00216575"/>
    <w:rsid w:val="00216984"/>
    <w:rsid w:val="002176A5"/>
    <w:rsid w:val="002177DC"/>
    <w:rsid w:val="00217FDD"/>
    <w:rsid w:val="002202F4"/>
    <w:rsid w:val="0022067A"/>
    <w:rsid w:val="00220C08"/>
    <w:rsid w:val="002212B7"/>
    <w:rsid w:val="002213FC"/>
    <w:rsid w:val="00221802"/>
    <w:rsid w:val="00221F50"/>
    <w:rsid w:val="00221F6A"/>
    <w:rsid w:val="002226B5"/>
    <w:rsid w:val="00222C67"/>
    <w:rsid w:val="00222F8F"/>
    <w:rsid w:val="002234FA"/>
    <w:rsid w:val="00223EB0"/>
    <w:rsid w:val="002241AE"/>
    <w:rsid w:val="00224311"/>
    <w:rsid w:val="002246B9"/>
    <w:rsid w:val="002248ED"/>
    <w:rsid w:val="00224AD6"/>
    <w:rsid w:val="00224BB5"/>
    <w:rsid w:val="00224BD0"/>
    <w:rsid w:val="00224CBF"/>
    <w:rsid w:val="00224E9D"/>
    <w:rsid w:val="002251DF"/>
    <w:rsid w:val="00225B48"/>
    <w:rsid w:val="00226369"/>
    <w:rsid w:val="002263CD"/>
    <w:rsid w:val="00226424"/>
    <w:rsid w:val="00226439"/>
    <w:rsid w:val="00226794"/>
    <w:rsid w:val="002304D1"/>
    <w:rsid w:val="00230856"/>
    <w:rsid w:val="00230949"/>
    <w:rsid w:val="00230B27"/>
    <w:rsid w:val="00230C2C"/>
    <w:rsid w:val="00230D2A"/>
    <w:rsid w:val="00230F8A"/>
    <w:rsid w:val="00231048"/>
    <w:rsid w:val="002315AE"/>
    <w:rsid w:val="00231BBB"/>
    <w:rsid w:val="002323DF"/>
    <w:rsid w:val="002327D7"/>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B74"/>
    <w:rsid w:val="00244F4B"/>
    <w:rsid w:val="00245098"/>
    <w:rsid w:val="00245124"/>
    <w:rsid w:val="002451DF"/>
    <w:rsid w:val="0024521A"/>
    <w:rsid w:val="00245B0D"/>
    <w:rsid w:val="00245D8C"/>
    <w:rsid w:val="0024691B"/>
    <w:rsid w:val="00246FA7"/>
    <w:rsid w:val="00247037"/>
    <w:rsid w:val="0024735D"/>
    <w:rsid w:val="00247826"/>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952"/>
    <w:rsid w:val="00257F56"/>
    <w:rsid w:val="002603C4"/>
    <w:rsid w:val="002608E6"/>
    <w:rsid w:val="00260B40"/>
    <w:rsid w:val="00260CE5"/>
    <w:rsid w:val="00260D93"/>
    <w:rsid w:val="002615E4"/>
    <w:rsid w:val="0026211C"/>
    <w:rsid w:val="002624F0"/>
    <w:rsid w:val="00262760"/>
    <w:rsid w:val="00262BA2"/>
    <w:rsid w:val="002630B2"/>
    <w:rsid w:val="00263204"/>
    <w:rsid w:val="00263309"/>
    <w:rsid w:val="002633B8"/>
    <w:rsid w:val="002634AD"/>
    <w:rsid w:val="00263823"/>
    <w:rsid w:val="0026391A"/>
    <w:rsid w:val="00263B2A"/>
    <w:rsid w:val="00263CB6"/>
    <w:rsid w:val="00263E28"/>
    <w:rsid w:val="00264636"/>
    <w:rsid w:val="002648D8"/>
    <w:rsid w:val="00264B87"/>
    <w:rsid w:val="00264DF0"/>
    <w:rsid w:val="002652DB"/>
    <w:rsid w:val="00265EFC"/>
    <w:rsid w:val="0026604D"/>
    <w:rsid w:val="002661EC"/>
    <w:rsid w:val="00266427"/>
    <w:rsid w:val="0026694F"/>
    <w:rsid w:val="00266982"/>
    <w:rsid w:val="00267036"/>
    <w:rsid w:val="0026784C"/>
    <w:rsid w:val="002678ED"/>
    <w:rsid w:val="00267A89"/>
    <w:rsid w:val="00270092"/>
    <w:rsid w:val="00270B57"/>
    <w:rsid w:val="00270BF2"/>
    <w:rsid w:val="00270CAD"/>
    <w:rsid w:val="00270CC9"/>
    <w:rsid w:val="00270D00"/>
    <w:rsid w:val="00271E7C"/>
    <w:rsid w:val="002726DA"/>
    <w:rsid w:val="002728DF"/>
    <w:rsid w:val="0027295F"/>
    <w:rsid w:val="00272E7C"/>
    <w:rsid w:val="00273165"/>
    <w:rsid w:val="0027325B"/>
    <w:rsid w:val="00273312"/>
    <w:rsid w:val="00273C06"/>
    <w:rsid w:val="00273D4B"/>
    <w:rsid w:val="00273EA7"/>
    <w:rsid w:val="00273F20"/>
    <w:rsid w:val="00274383"/>
    <w:rsid w:val="002746CD"/>
    <w:rsid w:val="002747B1"/>
    <w:rsid w:val="00275362"/>
    <w:rsid w:val="00275567"/>
    <w:rsid w:val="00275E83"/>
    <w:rsid w:val="002768B9"/>
    <w:rsid w:val="002769C3"/>
    <w:rsid w:val="0027725D"/>
    <w:rsid w:val="00277529"/>
    <w:rsid w:val="002778E5"/>
    <w:rsid w:val="00277D2E"/>
    <w:rsid w:val="00280051"/>
    <w:rsid w:val="00280704"/>
    <w:rsid w:val="00280F28"/>
    <w:rsid w:val="0028110C"/>
    <w:rsid w:val="002813A6"/>
    <w:rsid w:val="00281A3E"/>
    <w:rsid w:val="00281CFE"/>
    <w:rsid w:val="002820B0"/>
    <w:rsid w:val="00282FB9"/>
    <w:rsid w:val="002837B0"/>
    <w:rsid w:val="002839CA"/>
    <w:rsid w:val="00283D72"/>
    <w:rsid w:val="00283DF4"/>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CF9"/>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393B"/>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661"/>
    <w:rsid w:val="002A0374"/>
    <w:rsid w:val="002A047A"/>
    <w:rsid w:val="002A09BD"/>
    <w:rsid w:val="002A0D1F"/>
    <w:rsid w:val="002A104A"/>
    <w:rsid w:val="002A13A4"/>
    <w:rsid w:val="002A1510"/>
    <w:rsid w:val="002A1C21"/>
    <w:rsid w:val="002A20F7"/>
    <w:rsid w:val="002A25BC"/>
    <w:rsid w:val="002A264B"/>
    <w:rsid w:val="002A29BD"/>
    <w:rsid w:val="002A3118"/>
    <w:rsid w:val="002A311B"/>
    <w:rsid w:val="002A3957"/>
    <w:rsid w:val="002A3B5B"/>
    <w:rsid w:val="002A3EF2"/>
    <w:rsid w:val="002A3F7A"/>
    <w:rsid w:val="002A3F9B"/>
    <w:rsid w:val="002A4177"/>
    <w:rsid w:val="002A43A6"/>
    <w:rsid w:val="002A4D16"/>
    <w:rsid w:val="002A4E36"/>
    <w:rsid w:val="002A51C9"/>
    <w:rsid w:val="002A57E0"/>
    <w:rsid w:val="002A5892"/>
    <w:rsid w:val="002A5B11"/>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6F1"/>
    <w:rsid w:val="002B39C0"/>
    <w:rsid w:val="002B3D83"/>
    <w:rsid w:val="002B4E99"/>
    <w:rsid w:val="002B4F3D"/>
    <w:rsid w:val="002B536F"/>
    <w:rsid w:val="002B5AE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872"/>
    <w:rsid w:val="002C0BDB"/>
    <w:rsid w:val="002C0C52"/>
    <w:rsid w:val="002C1146"/>
    <w:rsid w:val="002C12DF"/>
    <w:rsid w:val="002C1937"/>
    <w:rsid w:val="002C20EE"/>
    <w:rsid w:val="002C23CB"/>
    <w:rsid w:val="002C23F0"/>
    <w:rsid w:val="002C2861"/>
    <w:rsid w:val="002C29B3"/>
    <w:rsid w:val="002C2A39"/>
    <w:rsid w:val="002C2C36"/>
    <w:rsid w:val="002C3370"/>
    <w:rsid w:val="002C34B7"/>
    <w:rsid w:val="002C3602"/>
    <w:rsid w:val="002C3683"/>
    <w:rsid w:val="002C381C"/>
    <w:rsid w:val="002C39F9"/>
    <w:rsid w:val="002C4989"/>
    <w:rsid w:val="002C56E0"/>
    <w:rsid w:val="002C5A60"/>
    <w:rsid w:val="002C6262"/>
    <w:rsid w:val="002D0BFF"/>
    <w:rsid w:val="002D0CB6"/>
    <w:rsid w:val="002D1152"/>
    <w:rsid w:val="002D1328"/>
    <w:rsid w:val="002D158B"/>
    <w:rsid w:val="002D1FAC"/>
    <w:rsid w:val="002D2716"/>
    <w:rsid w:val="002D2E6A"/>
    <w:rsid w:val="002D2F68"/>
    <w:rsid w:val="002D2FCF"/>
    <w:rsid w:val="002D3361"/>
    <w:rsid w:val="002D3421"/>
    <w:rsid w:val="002D3599"/>
    <w:rsid w:val="002D35A5"/>
    <w:rsid w:val="002D389D"/>
    <w:rsid w:val="002D3970"/>
    <w:rsid w:val="002D4783"/>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CAA"/>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495"/>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2C"/>
    <w:rsid w:val="002F248B"/>
    <w:rsid w:val="002F2610"/>
    <w:rsid w:val="002F2D58"/>
    <w:rsid w:val="002F31F7"/>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3B8"/>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60C"/>
    <w:rsid w:val="003059AA"/>
    <w:rsid w:val="00306372"/>
    <w:rsid w:val="003064CB"/>
    <w:rsid w:val="0030673E"/>
    <w:rsid w:val="00307001"/>
    <w:rsid w:val="003070B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5A3"/>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AF0"/>
    <w:rsid w:val="00324FE0"/>
    <w:rsid w:val="00325087"/>
    <w:rsid w:val="00325143"/>
    <w:rsid w:val="00325510"/>
    <w:rsid w:val="003256A4"/>
    <w:rsid w:val="00325791"/>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213"/>
    <w:rsid w:val="00330B5A"/>
    <w:rsid w:val="00330CEC"/>
    <w:rsid w:val="00330D6B"/>
    <w:rsid w:val="00330F7F"/>
    <w:rsid w:val="00331312"/>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1C4C"/>
    <w:rsid w:val="00341C6D"/>
    <w:rsid w:val="0034226D"/>
    <w:rsid w:val="003428A2"/>
    <w:rsid w:val="00342C1F"/>
    <w:rsid w:val="00342C24"/>
    <w:rsid w:val="003432A6"/>
    <w:rsid w:val="0034379C"/>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05A"/>
    <w:rsid w:val="00351410"/>
    <w:rsid w:val="0035177D"/>
    <w:rsid w:val="003519C5"/>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7"/>
    <w:rsid w:val="0035453B"/>
    <w:rsid w:val="003545AC"/>
    <w:rsid w:val="00354F6C"/>
    <w:rsid w:val="0035504D"/>
    <w:rsid w:val="003554B0"/>
    <w:rsid w:val="0035572F"/>
    <w:rsid w:val="00355BBA"/>
    <w:rsid w:val="00356018"/>
    <w:rsid w:val="00356214"/>
    <w:rsid w:val="00356795"/>
    <w:rsid w:val="0035697F"/>
    <w:rsid w:val="003569B6"/>
    <w:rsid w:val="00357471"/>
    <w:rsid w:val="0036019D"/>
    <w:rsid w:val="00360441"/>
    <w:rsid w:val="00360486"/>
    <w:rsid w:val="00360AD8"/>
    <w:rsid w:val="00360E11"/>
    <w:rsid w:val="0036123C"/>
    <w:rsid w:val="0036159E"/>
    <w:rsid w:val="003625B5"/>
    <w:rsid w:val="003628C3"/>
    <w:rsid w:val="00362FFC"/>
    <w:rsid w:val="003637C4"/>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164"/>
    <w:rsid w:val="0037043F"/>
    <w:rsid w:val="00370A62"/>
    <w:rsid w:val="00370BC1"/>
    <w:rsid w:val="003714D3"/>
    <w:rsid w:val="00372AA8"/>
    <w:rsid w:val="00372DF4"/>
    <w:rsid w:val="0037375E"/>
    <w:rsid w:val="00373CA3"/>
    <w:rsid w:val="00373D3B"/>
    <w:rsid w:val="00374054"/>
    <w:rsid w:val="0037414A"/>
    <w:rsid w:val="00374244"/>
    <w:rsid w:val="00374506"/>
    <w:rsid w:val="00374518"/>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066"/>
    <w:rsid w:val="0038246F"/>
    <w:rsid w:val="00382866"/>
    <w:rsid w:val="00382869"/>
    <w:rsid w:val="00382C3C"/>
    <w:rsid w:val="00382FD0"/>
    <w:rsid w:val="0038308C"/>
    <w:rsid w:val="003838B9"/>
    <w:rsid w:val="00383E87"/>
    <w:rsid w:val="003842A0"/>
    <w:rsid w:val="0038472A"/>
    <w:rsid w:val="00384FA2"/>
    <w:rsid w:val="00384FC0"/>
    <w:rsid w:val="0038548F"/>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00"/>
    <w:rsid w:val="003948D2"/>
    <w:rsid w:val="00394DBD"/>
    <w:rsid w:val="00394ECF"/>
    <w:rsid w:val="003952D4"/>
    <w:rsid w:val="00395AA4"/>
    <w:rsid w:val="00395C8B"/>
    <w:rsid w:val="00395E4E"/>
    <w:rsid w:val="00395FF5"/>
    <w:rsid w:val="003961AE"/>
    <w:rsid w:val="00396245"/>
    <w:rsid w:val="003962E1"/>
    <w:rsid w:val="00396377"/>
    <w:rsid w:val="00396508"/>
    <w:rsid w:val="003965D6"/>
    <w:rsid w:val="003967A5"/>
    <w:rsid w:val="00396A9B"/>
    <w:rsid w:val="00396EEA"/>
    <w:rsid w:val="003979E4"/>
    <w:rsid w:val="00397B85"/>
    <w:rsid w:val="00397C09"/>
    <w:rsid w:val="003A0152"/>
    <w:rsid w:val="003A0C29"/>
    <w:rsid w:val="003A12DD"/>
    <w:rsid w:val="003A1B87"/>
    <w:rsid w:val="003A249D"/>
    <w:rsid w:val="003A297D"/>
    <w:rsid w:val="003A2B30"/>
    <w:rsid w:val="003A31AF"/>
    <w:rsid w:val="003A3B05"/>
    <w:rsid w:val="003A3E3F"/>
    <w:rsid w:val="003A486E"/>
    <w:rsid w:val="003A5E64"/>
    <w:rsid w:val="003A69BE"/>
    <w:rsid w:val="003A70CD"/>
    <w:rsid w:val="003A773D"/>
    <w:rsid w:val="003B0244"/>
    <w:rsid w:val="003B0852"/>
    <w:rsid w:val="003B0B6A"/>
    <w:rsid w:val="003B1007"/>
    <w:rsid w:val="003B1160"/>
    <w:rsid w:val="003B15F5"/>
    <w:rsid w:val="003B172E"/>
    <w:rsid w:val="003B1D6D"/>
    <w:rsid w:val="003B1EC3"/>
    <w:rsid w:val="003B26D6"/>
    <w:rsid w:val="003B2AD7"/>
    <w:rsid w:val="003B2E12"/>
    <w:rsid w:val="003B33F3"/>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900"/>
    <w:rsid w:val="003B7CE9"/>
    <w:rsid w:val="003B7D08"/>
    <w:rsid w:val="003B7D3F"/>
    <w:rsid w:val="003B7D40"/>
    <w:rsid w:val="003C0150"/>
    <w:rsid w:val="003C0559"/>
    <w:rsid w:val="003C07C1"/>
    <w:rsid w:val="003C0BF8"/>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00D"/>
    <w:rsid w:val="003C437C"/>
    <w:rsid w:val="003C45F7"/>
    <w:rsid w:val="003C4B7A"/>
    <w:rsid w:val="003C4DDE"/>
    <w:rsid w:val="003C4EAF"/>
    <w:rsid w:val="003C54B3"/>
    <w:rsid w:val="003C5630"/>
    <w:rsid w:val="003C57F7"/>
    <w:rsid w:val="003C625F"/>
    <w:rsid w:val="003C64C1"/>
    <w:rsid w:val="003C6876"/>
    <w:rsid w:val="003C6A1B"/>
    <w:rsid w:val="003C6CB1"/>
    <w:rsid w:val="003C6F27"/>
    <w:rsid w:val="003C7D1D"/>
    <w:rsid w:val="003C7FFA"/>
    <w:rsid w:val="003D0573"/>
    <w:rsid w:val="003D0627"/>
    <w:rsid w:val="003D0749"/>
    <w:rsid w:val="003D0BF3"/>
    <w:rsid w:val="003D1417"/>
    <w:rsid w:val="003D1898"/>
    <w:rsid w:val="003D1F29"/>
    <w:rsid w:val="003D2537"/>
    <w:rsid w:val="003D2EAD"/>
    <w:rsid w:val="003D3476"/>
    <w:rsid w:val="003D3826"/>
    <w:rsid w:val="003D46FF"/>
    <w:rsid w:val="003D4875"/>
    <w:rsid w:val="003D4884"/>
    <w:rsid w:val="003D4A3B"/>
    <w:rsid w:val="003D4C77"/>
    <w:rsid w:val="003D4E86"/>
    <w:rsid w:val="003D5618"/>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0B6"/>
    <w:rsid w:val="003E2283"/>
    <w:rsid w:val="003E22F7"/>
    <w:rsid w:val="003E2407"/>
    <w:rsid w:val="003E241C"/>
    <w:rsid w:val="003E2552"/>
    <w:rsid w:val="003E2D29"/>
    <w:rsid w:val="003E2F29"/>
    <w:rsid w:val="003E34E7"/>
    <w:rsid w:val="003E397F"/>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61D"/>
    <w:rsid w:val="003E67F2"/>
    <w:rsid w:val="003E6EFF"/>
    <w:rsid w:val="003E72A1"/>
    <w:rsid w:val="003E7E6F"/>
    <w:rsid w:val="003F087E"/>
    <w:rsid w:val="003F0DA9"/>
    <w:rsid w:val="003F153E"/>
    <w:rsid w:val="003F1815"/>
    <w:rsid w:val="003F18E1"/>
    <w:rsid w:val="003F229A"/>
    <w:rsid w:val="003F2463"/>
    <w:rsid w:val="003F278A"/>
    <w:rsid w:val="003F296D"/>
    <w:rsid w:val="003F2B08"/>
    <w:rsid w:val="003F2CB3"/>
    <w:rsid w:val="003F2F24"/>
    <w:rsid w:val="003F2FA3"/>
    <w:rsid w:val="003F30A3"/>
    <w:rsid w:val="003F33B8"/>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9A8"/>
    <w:rsid w:val="003F7B60"/>
    <w:rsid w:val="00400D3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8B0"/>
    <w:rsid w:val="00404B13"/>
    <w:rsid w:val="00404DAD"/>
    <w:rsid w:val="00404E22"/>
    <w:rsid w:val="00404F93"/>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161B"/>
    <w:rsid w:val="00412073"/>
    <w:rsid w:val="0041268C"/>
    <w:rsid w:val="00412CB4"/>
    <w:rsid w:val="004135C6"/>
    <w:rsid w:val="00413913"/>
    <w:rsid w:val="00414092"/>
    <w:rsid w:val="00414286"/>
    <w:rsid w:val="004144EB"/>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7379"/>
    <w:rsid w:val="004278F4"/>
    <w:rsid w:val="004305C6"/>
    <w:rsid w:val="00431339"/>
    <w:rsid w:val="004315AF"/>
    <w:rsid w:val="004316B5"/>
    <w:rsid w:val="00431A1F"/>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0A"/>
    <w:rsid w:val="00440A2C"/>
    <w:rsid w:val="00441686"/>
    <w:rsid w:val="0044174C"/>
    <w:rsid w:val="0044192F"/>
    <w:rsid w:val="00441CD4"/>
    <w:rsid w:val="00441F8F"/>
    <w:rsid w:val="004423C0"/>
    <w:rsid w:val="004426F2"/>
    <w:rsid w:val="00443C5B"/>
    <w:rsid w:val="0044410C"/>
    <w:rsid w:val="004451B3"/>
    <w:rsid w:val="004451DE"/>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9CD"/>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890"/>
    <w:rsid w:val="00455A6C"/>
    <w:rsid w:val="0045626A"/>
    <w:rsid w:val="004566A6"/>
    <w:rsid w:val="004569CF"/>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212"/>
    <w:rsid w:val="004704E2"/>
    <w:rsid w:val="00470732"/>
    <w:rsid w:val="00470D81"/>
    <w:rsid w:val="00471F1D"/>
    <w:rsid w:val="004727E3"/>
    <w:rsid w:val="00472977"/>
    <w:rsid w:val="00472D39"/>
    <w:rsid w:val="00472F30"/>
    <w:rsid w:val="0047316E"/>
    <w:rsid w:val="00473416"/>
    <w:rsid w:val="0047364E"/>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12E"/>
    <w:rsid w:val="004825AC"/>
    <w:rsid w:val="004829A5"/>
    <w:rsid w:val="00482F06"/>
    <w:rsid w:val="00483319"/>
    <w:rsid w:val="0048343E"/>
    <w:rsid w:val="004837EC"/>
    <w:rsid w:val="00483B9B"/>
    <w:rsid w:val="0048419D"/>
    <w:rsid w:val="004841E6"/>
    <w:rsid w:val="0048445E"/>
    <w:rsid w:val="004845FD"/>
    <w:rsid w:val="004848CC"/>
    <w:rsid w:val="00484D83"/>
    <w:rsid w:val="00485101"/>
    <w:rsid w:val="0048531E"/>
    <w:rsid w:val="00485493"/>
    <w:rsid w:val="004856E9"/>
    <w:rsid w:val="00486405"/>
    <w:rsid w:val="00486C3C"/>
    <w:rsid w:val="00486E67"/>
    <w:rsid w:val="0048767D"/>
    <w:rsid w:val="00487D14"/>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CAE"/>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EBB"/>
    <w:rsid w:val="004A1F08"/>
    <w:rsid w:val="004A2014"/>
    <w:rsid w:val="004A2149"/>
    <w:rsid w:val="004A2518"/>
    <w:rsid w:val="004A2C27"/>
    <w:rsid w:val="004A2C69"/>
    <w:rsid w:val="004A2CDF"/>
    <w:rsid w:val="004A2D2F"/>
    <w:rsid w:val="004A2D56"/>
    <w:rsid w:val="004A3112"/>
    <w:rsid w:val="004A31A8"/>
    <w:rsid w:val="004A353C"/>
    <w:rsid w:val="004A3AB3"/>
    <w:rsid w:val="004A3AF5"/>
    <w:rsid w:val="004A4584"/>
    <w:rsid w:val="004A4865"/>
    <w:rsid w:val="004A4AB5"/>
    <w:rsid w:val="004A5C44"/>
    <w:rsid w:val="004A5DB2"/>
    <w:rsid w:val="004A62A8"/>
    <w:rsid w:val="004A655D"/>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D54"/>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3FE2"/>
    <w:rsid w:val="004C43CB"/>
    <w:rsid w:val="004C4453"/>
    <w:rsid w:val="004C44D0"/>
    <w:rsid w:val="004C48FB"/>
    <w:rsid w:val="004C4BB9"/>
    <w:rsid w:val="004C4BE6"/>
    <w:rsid w:val="004C4CC0"/>
    <w:rsid w:val="004C4F86"/>
    <w:rsid w:val="004C5ED0"/>
    <w:rsid w:val="004C607B"/>
    <w:rsid w:val="004C6823"/>
    <w:rsid w:val="004C6A85"/>
    <w:rsid w:val="004C6D95"/>
    <w:rsid w:val="004C7610"/>
    <w:rsid w:val="004C76AD"/>
    <w:rsid w:val="004C779A"/>
    <w:rsid w:val="004D08BD"/>
    <w:rsid w:val="004D0956"/>
    <w:rsid w:val="004D0A80"/>
    <w:rsid w:val="004D0F3F"/>
    <w:rsid w:val="004D11EC"/>
    <w:rsid w:val="004D127A"/>
    <w:rsid w:val="004D1913"/>
    <w:rsid w:val="004D1A56"/>
    <w:rsid w:val="004D20AB"/>
    <w:rsid w:val="004D21D6"/>
    <w:rsid w:val="004D236E"/>
    <w:rsid w:val="004D23DD"/>
    <w:rsid w:val="004D26F9"/>
    <w:rsid w:val="004D29A1"/>
    <w:rsid w:val="004D2F6B"/>
    <w:rsid w:val="004D303D"/>
    <w:rsid w:val="004D3276"/>
    <w:rsid w:val="004D375A"/>
    <w:rsid w:val="004D3C7E"/>
    <w:rsid w:val="004D3F99"/>
    <w:rsid w:val="004D41A4"/>
    <w:rsid w:val="004D4754"/>
    <w:rsid w:val="004D47A8"/>
    <w:rsid w:val="004D4843"/>
    <w:rsid w:val="004D48F6"/>
    <w:rsid w:val="004D5156"/>
    <w:rsid w:val="004D5397"/>
    <w:rsid w:val="004D568A"/>
    <w:rsid w:val="004D575C"/>
    <w:rsid w:val="004D5E39"/>
    <w:rsid w:val="004D66A8"/>
    <w:rsid w:val="004D6AAA"/>
    <w:rsid w:val="004D6D77"/>
    <w:rsid w:val="004D7449"/>
    <w:rsid w:val="004D78F5"/>
    <w:rsid w:val="004D7D6D"/>
    <w:rsid w:val="004E0339"/>
    <w:rsid w:val="004E0441"/>
    <w:rsid w:val="004E0544"/>
    <w:rsid w:val="004E0776"/>
    <w:rsid w:val="004E08B5"/>
    <w:rsid w:val="004E0D71"/>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4E82"/>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A41"/>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4B6"/>
    <w:rsid w:val="0050023F"/>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798"/>
    <w:rsid w:val="00514DD8"/>
    <w:rsid w:val="0051549F"/>
    <w:rsid w:val="00515730"/>
    <w:rsid w:val="00515BAC"/>
    <w:rsid w:val="00515E1F"/>
    <w:rsid w:val="00516113"/>
    <w:rsid w:val="00516381"/>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2E7"/>
    <w:rsid w:val="00523381"/>
    <w:rsid w:val="005234B6"/>
    <w:rsid w:val="0052353F"/>
    <w:rsid w:val="005236B8"/>
    <w:rsid w:val="005238A9"/>
    <w:rsid w:val="00523A7C"/>
    <w:rsid w:val="0052434F"/>
    <w:rsid w:val="0052448B"/>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720"/>
    <w:rsid w:val="00532B4A"/>
    <w:rsid w:val="00532EC2"/>
    <w:rsid w:val="00532FC3"/>
    <w:rsid w:val="0053300E"/>
    <w:rsid w:val="00533104"/>
    <w:rsid w:val="0053339D"/>
    <w:rsid w:val="005336AC"/>
    <w:rsid w:val="00533F51"/>
    <w:rsid w:val="0053408B"/>
    <w:rsid w:val="005341E4"/>
    <w:rsid w:val="00534418"/>
    <w:rsid w:val="00534BFD"/>
    <w:rsid w:val="00535401"/>
    <w:rsid w:val="0053541C"/>
    <w:rsid w:val="005355B3"/>
    <w:rsid w:val="005356F6"/>
    <w:rsid w:val="00535847"/>
    <w:rsid w:val="0053604A"/>
    <w:rsid w:val="00536B5E"/>
    <w:rsid w:val="00536BD0"/>
    <w:rsid w:val="00536C2B"/>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4097"/>
    <w:rsid w:val="00544208"/>
    <w:rsid w:val="005442D7"/>
    <w:rsid w:val="005447E7"/>
    <w:rsid w:val="005448DB"/>
    <w:rsid w:val="00544910"/>
    <w:rsid w:val="00544C3F"/>
    <w:rsid w:val="00544E74"/>
    <w:rsid w:val="00545FC1"/>
    <w:rsid w:val="005460CE"/>
    <w:rsid w:val="00546393"/>
    <w:rsid w:val="0054645A"/>
    <w:rsid w:val="0054667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4969"/>
    <w:rsid w:val="005551DC"/>
    <w:rsid w:val="00555207"/>
    <w:rsid w:val="005552ED"/>
    <w:rsid w:val="005556CE"/>
    <w:rsid w:val="005559DA"/>
    <w:rsid w:val="00555CE4"/>
    <w:rsid w:val="00555DBB"/>
    <w:rsid w:val="00555DE8"/>
    <w:rsid w:val="00555DE9"/>
    <w:rsid w:val="00555DF3"/>
    <w:rsid w:val="00556009"/>
    <w:rsid w:val="0055608B"/>
    <w:rsid w:val="005567ED"/>
    <w:rsid w:val="0055687D"/>
    <w:rsid w:val="0055699E"/>
    <w:rsid w:val="0055708F"/>
    <w:rsid w:val="00557479"/>
    <w:rsid w:val="00557790"/>
    <w:rsid w:val="00557E2F"/>
    <w:rsid w:val="00557F76"/>
    <w:rsid w:val="005602C6"/>
    <w:rsid w:val="005607DA"/>
    <w:rsid w:val="00560CE7"/>
    <w:rsid w:val="00560F3B"/>
    <w:rsid w:val="00560F88"/>
    <w:rsid w:val="005611FB"/>
    <w:rsid w:val="005614A4"/>
    <w:rsid w:val="00561A32"/>
    <w:rsid w:val="00561A57"/>
    <w:rsid w:val="00561C1D"/>
    <w:rsid w:val="00561EE4"/>
    <w:rsid w:val="0056266F"/>
    <w:rsid w:val="005629AC"/>
    <w:rsid w:val="00563428"/>
    <w:rsid w:val="005634CA"/>
    <w:rsid w:val="005639C9"/>
    <w:rsid w:val="00563A9F"/>
    <w:rsid w:val="00563C0D"/>
    <w:rsid w:val="00564420"/>
    <w:rsid w:val="005645A7"/>
    <w:rsid w:val="00564732"/>
    <w:rsid w:val="00564813"/>
    <w:rsid w:val="005648F3"/>
    <w:rsid w:val="00565A01"/>
    <w:rsid w:val="00565A5E"/>
    <w:rsid w:val="00565C1D"/>
    <w:rsid w:val="0056608A"/>
    <w:rsid w:val="0056640A"/>
    <w:rsid w:val="0056641F"/>
    <w:rsid w:val="00566624"/>
    <w:rsid w:val="00566707"/>
    <w:rsid w:val="0056675D"/>
    <w:rsid w:val="00566876"/>
    <w:rsid w:val="00566944"/>
    <w:rsid w:val="00567240"/>
    <w:rsid w:val="00567608"/>
    <w:rsid w:val="0056764B"/>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2C9"/>
    <w:rsid w:val="00572750"/>
    <w:rsid w:val="00572C65"/>
    <w:rsid w:val="0057330F"/>
    <w:rsid w:val="00573E53"/>
    <w:rsid w:val="00574420"/>
    <w:rsid w:val="00574951"/>
    <w:rsid w:val="00574A3E"/>
    <w:rsid w:val="00574A78"/>
    <w:rsid w:val="005755C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1B2"/>
    <w:rsid w:val="0058363C"/>
    <w:rsid w:val="005836EB"/>
    <w:rsid w:val="00583B02"/>
    <w:rsid w:val="00583DA9"/>
    <w:rsid w:val="0058401B"/>
    <w:rsid w:val="00584128"/>
    <w:rsid w:val="005841A0"/>
    <w:rsid w:val="005841AD"/>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406"/>
    <w:rsid w:val="00587531"/>
    <w:rsid w:val="005879BB"/>
    <w:rsid w:val="00587D10"/>
    <w:rsid w:val="00587DF1"/>
    <w:rsid w:val="00587ECD"/>
    <w:rsid w:val="0059002D"/>
    <w:rsid w:val="00590361"/>
    <w:rsid w:val="005904AF"/>
    <w:rsid w:val="00590738"/>
    <w:rsid w:val="005908E1"/>
    <w:rsid w:val="00590AAA"/>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24F"/>
    <w:rsid w:val="005954C7"/>
    <w:rsid w:val="00595597"/>
    <w:rsid w:val="005955E8"/>
    <w:rsid w:val="0059584D"/>
    <w:rsid w:val="005958EF"/>
    <w:rsid w:val="00595915"/>
    <w:rsid w:val="00595CA7"/>
    <w:rsid w:val="00596778"/>
    <w:rsid w:val="00596973"/>
    <w:rsid w:val="005969E0"/>
    <w:rsid w:val="005969E1"/>
    <w:rsid w:val="00596BE7"/>
    <w:rsid w:val="00596CCB"/>
    <w:rsid w:val="00597466"/>
    <w:rsid w:val="0059747D"/>
    <w:rsid w:val="0059753A"/>
    <w:rsid w:val="005976F1"/>
    <w:rsid w:val="005A0764"/>
    <w:rsid w:val="005A07BF"/>
    <w:rsid w:val="005A0E4D"/>
    <w:rsid w:val="005A0FE3"/>
    <w:rsid w:val="005A1468"/>
    <w:rsid w:val="005A16D8"/>
    <w:rsid w:val="005A24EF"/>
    <w:rsid w:val="005A3414"/>
    <w:rsid w:val="005A38F9"/>
    <w:rsid w:val="005A3D4D"/>
    <w:rsid w:val="005A5332"/>
    <w:rsid w:val="005A544D"/>
    <w:rsid w:val="005A58F3"/>
    <w:rsid w:val="005A6023"/>
    <w:rsid w:val="005A6628"/>
    <w:rsid w:val="005A6D8A"/>
    <w:rsid w:val="005A70CA"/>
    <w:rsid w:val="005A752F"/>
    <w:rsid w:val="005A7547"/>
    <w:rsid w:val="005A7C2E"/>
    <w:rsid w:val="005B0460"/>
    <w:rsid w:val="005B0A40"/>
    <w:rsid w:val="005B0A4B"/>
    <w:rsid w:val="005B0BC6"/>
    <w:rsid w:val="005B0CF7"/>
    <w:rsid w:val="005B0CFC"/>
    <w:rsid w:val="005B11D5"/>
    <w:rsid w:val="005B13EA"/>
    <w:rsid w:val="005B22FD"/>
    <w:rsid w:val="005B236F"/>
    <w:rsid w:val="005B240D"/>
    <w:rsid w:val="005B2824"/>
    <w:rsid w:val="005B2AB6"/>
    <w:rsid w:val="005B2C18"/>
    <w:rsid w:val="005B2F07"/>
    <w:rsid w:val="005B360D"/>
    <w:rsid w:val="005B37BD"/>
    <w:rsid w:val="005B39E2"/>
    <w:rsid w:val="005B3D62"/>
    <w:rsid w:val="005B429B"/>
    <w:rsid w:val="005B482E"/>
    <w:rsid w:val="005B4C37"/>
    <w:rsid w:val="005B4E4C"/>
    <w:rsid w:val="005B4EC7"/>
    <w:rsid w:val="005B4FE5"/>
    <w:rsid w:val="005B54D4"/>
    <w:rsid w:val="005B5958"/>
    <w:rsid w:val="005B5B2B"/>
    <w:rsid w:val="005B5E88"/>
    <w:rsid w:val="005B5EE3"/>
    <w:rsid w:val="005B66FE"/>
    <w:rsid w:val="005B6749"/>
    <w:rsid w:val="005B6FB9"/>
    <w:rsid w:val="005B71D3"/>
    <w:rsid w:val="005B74C7"/>
    <w:rsid w:val="005B7A62"/>
    <w:rsid w:val="005B7CAF"/>
    <w:rsid w:val="005B7D2D"/>
    <w:rsid w:val="005C06E7"/>
    <w:rsid w:val="005C07F6"/>
    <w:rsid w:val="005C0878"/>
    <w:rsid w:val="005C0F3A"/>
    <w:rsid w:val="005C1296"/>
    <w:rsid w:val="005C12C7"/>
    <w:rsid w:val="005C1C59"/>
    <w:rsid w:val="005C1D74"/>
    <w:rsid w:val="005C2466"/>
    <w:rsid w:val="005C27ED"/>
    <w:rsid w:val="005C2E47"/>
    <w:rsid w:val="005C3362"/>
    <w:rsid w:val="005C363E"/>
    <w:rsid w:val="005C37D0"/>
    <w:rsid w:val="005C3E22"/>
    <w:rsid w:val="005C4344"/>
    <w:rsid w:val="005C44AF"/>
    <w:rsid w:val="005C46A8"/>
    <w:rsid w:val="005C4E72"/>
    <w:rsid w:val="005C56DE"/>
    <w:rsid w:val="005C5789"/>
    <w:rsid w:val="005C6049"/>
    <w:rsid w:val="005C61BA"/>
    <w:rsid w:val="005C635E"/>
    <w:rsid w:val="005C63C2"/>
    <w:rsid w:val="005C6B50"/>
    <w:rsid w:val="005C6E5A"/>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50"/>
    <w:rsid w:val="005D2867"/>
    <w:rsid w:val="005D293A"/>
    <w:rsid w:val="005D2A26"/>
    <w:rsid w:val="005D2E08"/>
    <w:rsid w:val="005D2E38"/>
    <w:rsid w:val="005D33F4"/>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D787E"/>
    <w:rsid w:val="005E0435"/>
    <w:rsid w:val="005E0963"/>
    <w:rsid w:val="005E09DB"/>
    <w:rsid w:val="005E0CBC"/>
    <w:rsid w:val="005E1111"/>
    <w:rsid w:val="005E12A8"/>
    <w:rsid w:val="005E1504"/>
    <w:rsid w:val="005E1854"/>
    <w:rsid w:val="005E26FF"/>
    <w:rsid w:val="005E2717"/>
    <w:rsid w:val="005E330F"/>
    <w:rsid w:val="005E37A7"/>
    <w:rsid w:val="005E3CC8"/>
    <w:rsid w:val="005E3CE0"/>
    <w:rsid w:val="005E3D72"/>
    <w:rsid w:val="005E3E9B"/>
    <w:rsid w:val="005E41FA"/>
    <w:rsid w:val="005E4983"/>
    <w:rsid w:val="005E4AE9"/>
    <w:rsid w:val="005E4C70"/>
    <w:rsid w:val="005E4FCE"/>
    <w:rsid w:val="005E50C5"/>
    <w:rsid w:val="005E55EA"/>
    <w:rsid w:val="005E5888"/>
    <w:rsid w:val="005E5941"/>
    <w:rsid w:val="005E5C81"/>
    <w:rsid w:val="005E5CBB"/>
    <w:rsid w:val="005E5E0F"/>
    <w:rsid w:val="005E6123"/>
    <w:rsid w:val="005E6E54"/>
    <w:rsid w:val="005E7806"/>
    <w:rsid w:val="005E7C42"/>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817"/>
    <w:rsid w:val="005F4DE9"/>
    <w:rsid w:val="005F511B"/>
    <w:rsid w:val="005F56EC"/>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23B"/>
    <w:rsid w:val="006014D6"/>
    <w:rsid w:val="00601BD0"/>
    <w:rsid w:val="00601C2B"/>
    <w:rsid w:val="00601D6C"/>
    <w:rsid w:val="00602523"/>
    <w:rsid w:val="0060254B"/>
    <w:rsid w:val="00602604"/>
    <w:rsid w:val="006028C3"/>
    <w:rsid w:val="00602904"/>
    <w:rsid w:val="00602E17"/>
    <w:rsid w:val="00602E41"/>
    <w:rsid w:val="00603468"/>
    <w:rsid w:val="0060350E"/>
    <w:rsid w:val="00603C55"/>
    <w:rsid w:val="00603E9B"/>
    <w:rsid w:val="006042EB"/>
    <w:rsid w:val="0060430F"/>
    <w:rsid w:val="0060444B"/>
    <w:rsid w:val="00604FF5"/>
    <w:rsid w:val="006052CE"/>
    <w:rsid w:val="00605B3C"/>
    <w:rsid w:val="00605C3D"/>
    <w:rsid w:val="00605CCD"/>
    <w:rsid w:val="006066D0"/>
    <w:rsid w:val="006067BB"/>
    <w:rsid w:val="00606CAE"/>
    <w:rsid w:val="00607E3E"/>
    <w:rsid w:val="00610115"/>
    <w:rsid w:val="006102A8"/>
    <w:rsid w:val="00611696"/>
    <w:rsid w:val="00611814"/>
    <w:rsid w:val="00611A94"/>
    <w:rsid w:val="00611B1C"/>
    <w:rsid w:val="00611E1D"/>
    <w:rsid w:val="00612042"/>
    <w:rsid w:val="006120E2"/>
    <w:rsid w:val="00612A0F"/>
    <w:rsid w:val="00612BA1"/>
    <w:rsid w:val="006132E2"/>
    <w:rsid w:val="0061338F"/>
    <w:rsid w:val="0061390A"/>
    <w:rsid w:val="00613BA3"/>
    <w:rsid w:val="00613F47"/>
    <w:rsid w:val="00614072"/>
    <w:rsid w:val="0061442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A6D"/>
    <w:rsid w:val="00620F4F"/>
    <w:rsid w:val="006210EB"/>
    <w:rsid w:val="006212CC"/>
    <w:rsid w:val="0062175E"/>
    <w:rsid w:val="0062186F"/>
    <w:rsid w:val="00621C43"/>
    <w:rsid w:val="00621DD2"/>
    <w:rsid w:val="00622395"/>
    <w:rsid w:val="0062239B"/>
    <w:rsid w:val="00622794"/>
    <w:rsid w:val="0062297E"/>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49C"/>
    <w:rsid w:val="0063082C"/>
    <w:rsid w:val="0063087E"/>
    <w:rsid w:val="00630D19"/>
    <w:rsid w:val="00630F12"/>
    <w:rsid w:val="006311BD"/>
    <w:rsid w:val="006316E1"/>
    <w:rsid w:val="00631770"/>
    <w:rsid w:val="006319A9"/>
    <w:rsid w:val="00631DEC"/>
    <w:rsid w:val="00631DEF"/>
    <w:rsid w:val="0063228D"/>
    <w:rsid w:val="00632420"/>
    <w:rsid w:val="00632796"/>
    <w:rsid w:val="00632834"/>
    <w:rsid w:val="00632AF3"/>
    <w:rsid w:val="00632C58"/>
    <w:rsid w:val="00632DC5"/>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55A"/>
    <w:rsid w:val="00637A27"/>
    <w:rsid w:val="00637BF8"/>
    <w:rsid w:val="00637CAE"/>
    <w:rsid w:val="00637D94"/>
    <w:rsid w:val="00637FEE"/>
    <w:rsid w:val="00640EF2"/>
    <w:rsid w:val="00640F13"/>
    <w:rsid w:val="00641EDF"/>
    <w:rsid w:val="006425D9"/>
    <w:rsid w:val="00642607"/>
    <w:rsid w:val="006426A1"/>
    <w:rsid w:val="00642883"/>
    <w:rsid w:val="00642884"/>
    <w:rsid w:val="00642AE4"/>
    <w:rsid w:val="00642CEB"/>
    <w:rsid w:val="006433F0"/>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05F"/>
    <w:rsid w:val="00654188"/>
    <w:rsid w:val="006542D2"/>
    <w:rsid w:val="0065432F"/>
    <w:rsid w:val="00654BA9"/>
    <w:rsid w:val="00654C2F"/>
    <w:rsid w:val="00654C89"/>
    <w:rsid w:val="00654CCE"/>
    <w:rsid w:val="00654D58"/>
    <w:rsid w:val="006550BC"/>
    <w:rsid w:val="00655E92"/>
    <w:rsid w:val="006562EF"/>
    <w:rsid w:val="00656C6F"/>
    <w:rsid w:val="00656F77"/>
    <w:rsid w:val="00657466"/>
    <w:rsid w:val="006579ED"/>
    <w:rsid w:val="00657A56"/>
    <w:rsid w:val="00657A64"/>
    <w:rsid w:val="00660512"/>
    <w:rsid w:val="006605CC"/>
    <w:rsid w:val="00660955"/>
    <w:rsid w:val="00661899"/>
    <w:rsid w:val="00662024"/>
    <w:rsid w:val="00662038"/>
    <w:rsid w:val="006620B6"/>
    <w:rsid w:val="00662720"/>
    <w:rsid w:val="00662C75"/>
    <w:rsid w:val="0066322B"/>
    <w:rsid w:val="006636D3"/>
    <w:rsid w:val="006636E8"/>
    <w:rsid w:val="006636FC"/>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A7C"/>
    <w:rsid w:val="00667C77"/>
    <w:rsid w:val="00667C7D"/>
    <w:rsid w:val="00667CA5"/>
    <w:rsid w:val="006700AA"/>
    <w:rsid w:val="0067035C"/>
    <w:rsid w:val="006703A7"/>
    <w:rsid w:val="006709AB"/>
    <w:rsid w:val="00670D02"/>
    <w:rsid w:val="00670D76"/>
    <w:rsid w:val="0067119A"/>
    <w:rsid w:val="006714BE"/>
    <w:rsid w:val="006717C1"/>
    <w:rsid w:val="00671B29"/>
    <w:rsid w:val="00671F8B"/>
    <w:rsid w:val="006721D3"/>
    <w:rsid w:val="0067238C"/>
    <w:rsid w:val="006727DF"/>
    <w:rsid w:val="00672FB8"/>
    <w:rsid w:val="0067304C"/>
    <w:rsid w:val="00673EC1"/>
    <w:rsid w:val="00674267"/>
    <w:rsid w:val="006742C3"/>
    <w:rsid w:val="0067466E"/>
    <w:rsid w:val="00674738"/>
    <w:rsid w:val="006754EA"/>
    <w:rsid w:val="0067552D"/>
    <w:rsid w:val="006757A3"/>
    <w:rsid w:val="00675A95"/>
    <w:rsid w:val="00676032"/>
    <w:rsid w:val="00676045"/>
    <w:rsid w:val="0067667E"/>
    <w:rsid w:val="0067674D"/>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3DA6"/>
    <w:rsid w:val="006848C7"/>
    <w:rsid w:val="00685FEE"/>
    <w:rsid w:val="0068699C"/>
    <w:rsid w:val="00686D3B"/>
    <w:rsid w:val="006875B9"/>
    <w:rsid w:val="00690265"/>
    <w:rsid w:val="00690AD9"/>
    <w:rsid w:val="00690E6D"/>
    <w:rsid w:val="006913BF"/>
    <w:rsid w:val="00691454"/>
    <w:rsid w:val="0069179C"/>
    <w:rsid w:val="00691DF5"/>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5DB"/>
    <w:rsid w:val="006A0D33"/>
    <w:rsid w:val="006A0E66"/>
    <w:rsid w:val="006A1143"/>
    <w:rsid w:val="006A1387"/>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6AE"/>
    <w:rsid w:val="006B0F20"/>
    <w:rsid w:val="006B141C"/>
    <w:rsid w:val="006B1880"/>
    <w:rsid w:val="006B1B45"/>
    <w:rsid w:val="006B20A8"/>
    <w:rsid w:val="006B2A64"/>
    <w:rsid w:val="006B2DA9"/>
    <w:rsid w:val="006B3241"/>
    <w:rsid w:val="006B379A"/>
    <w:rsid w:val="006B3B67"/>
    <w:rsid w:val="006B46ED"/>
    <w:rsid w:val="006B4DBB"/>
    <w:rsid w:val="006B4FC3"/>
    <w:rsid w:val="006B58C9"/>
    <w:rsid w:val="006B5F9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C7F9D"/>
    <w:rsid w:val="006D080F"/>
    <w:rsid w:val="006D0B71"/>
    <w:rsid w:val="006D0CB4"/>
    <w:rsid w:val="006D0D0B"/>
    <w:rsid w:val="006D0D79"/>
    <w:rsid w:val="006D1D2E"/>
    <w:rsid w:val="006D2A31"/>
    <w:rsid w:val="006D2D21"/>
    <w:rsid w:val="006D3F24"/>
    <w:rsid w:val="006D4BF0"/>
    <w:rsid w:val="006D4F9A"/>
    <w:rsid w:val="006D52AC"/>
    <w:rsid w:val="006D5326"/>
    <w:rsid w:val="006D54DD"/>
    <w:rsid w:val="006D5538"/>
    <w:rsid w:val="006D699E"/>
    <w:rsid w:val="006D70DB"/>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57F"/>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16B"/>
    <w:rsid w:val="006E7705"/>
    <w:rsid w:val="006E77A6"/>
    <w:rsid w:val="006E7CEA"/>
    <w:rsid w:val="006E7E12"/>
    <w:rsid w:val="006F00EB"/>
    <w:rsid w:val="006F0795"/>
    <w:rsid w:val="006F0DDF"/>
    <w:rsid w:val="006F13B4"/>
    <w:rsid w:val="006F1416"/>
    <w:rsid w:val="006F1B87"/>
    <w:rsid w:val="006F2159"/>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58AF"/>
    <w:rsid w:val="006F6AFC"/>
    <w:rsid w:val="006F7168"/>
    <w:rsid w:val="006F73AB"/>
    <w:rsid w:val="006F78E3"/>
    <w:rsid w:val="006F794E"/>
    <w:rsid w:val="006F7A08"/>
    <w:rsid w:val="006F7CB5"/>
    <w:rsid w:val="006F7E9A"/>
    <w:rsid w:val="006F7EDB"/>
    <w:rsid w:val="0070005E"/>
    <w:rsid w:val="00700C30"/>
    <w:rsid w:val="00700E00"/>
    <w:rsid w:val="00701426"/>
    <w:rsid w:val="00701979"/>
    <w:rsid w:val="00701F51"/>
    <w:rsid w:val="007020FA"/>
    <w:rsid w:val="00702133"/>
    <w:rsid w:val="00702452"/>
    <w:rsid w:val="007028A9"/>
    <w:rsid w:val="0070297C"/>
    <w:rsid w:val="00702B58"/>
    <w:rsid w:val="00702DEC"/>
    <w:rsid w:val="00703157"/>
    <w:rsid w:val="0070324E"/>
    <w:rsid w:val="0070344F"/>
    <w:rsid w:val="0070361E"/>
    <w:rsid w:val="00703704"/>
    <w:rsid w:val="00703A74"/>
    <w:rsid w:val="00704016"/>
    <w:rsid w:val="00704537"/>
    <w:rsid w:val="00704712"/>
    <w:rsid w:val="00704716"/>
    <w:rsid w:val="007048AD"/>
    <w:rsid w:val="00704DB2"/>
    <w:rsid w:val="007051CC"/>
    <w:rsid w:val="00705AD1"/>
    <w:rsid w:val="00705BD7"/>
    <w:rsid w:val="00705C44"/>
    <w:rsid w:val="00706245"/>
    <w:rsid w:val="0070633F"/>
    <w:rsid w:val="007066D6"/>
    <w:rsid w:val="0070680F"/>
    <w:rsid w:val="007068FB"/>
    <w:rsid w:val="00706B27"/>
    <w:rsid w:val="00706FF6"/>
    <w:rsid w:val="007072BD"/>
    <w:rsid w:val="00707468"/>
    <w:rsid w:val="00707CED"/>
    <w:rsid w:val="00707CF5"/>
    <w:rsid w:val="00707D23"/>
    <w:rsid w:val="00710AC1"/>
    <w:rsid w:val="00710BFA"/>
    <w:rsid w:val="00711B72"/>
    <w:rsid w:val="00711F41"/>
    <w:rsid w:val="00712218"/>
    <w:rsid w:val="0071234C"/>
    <w:rsid w:val="0071288D"/>
    <w:rsid w:val="00712A39"/>
    <w:rsid w:val="00712B84"/>
    <w:rsid w:val="00712B9D"/>
    <w:rsid w:val="00712D29"/>
    <w:rsid w:val="00713100"/>
    <w:rsid w:val="0071316C"/>
    <w:rsid w:val="00713182"/>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179D9"/>
    <w:rsid w:val="00720265"/>
    <w:rsid w:val="007204F5"/>
    <w:rsid w:val="0072101E"/>
    <w:rsid w:val="00721107"/>
    <w:rsid w:val="00721400"/>
    <w:rsid w:val="007214DB"/>
    <w:rsid w:val="00721827"/>
    <w:rsid w:val="00721898"/>
    <w:rsid w:val="00721A55"/>
    <w:rsid w:val="00721A7B"/>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788"/>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0F"/>
    <w:rsid w:val="00746F18"/>
    <w:rsid w:val="00747344"/>
    <w:rsid w:val="00747AE5"/>
    <w:rsid w:val="00747C03"/>
    <w:rsid w:val="00747EB1"/>
    <w:rsid w:val="00747F24"/>
    <w:rsid w:val="00750177"/>
    <w:rsid w:val="0075024B"/>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55B"/>
    <w:rsid w:val="0075267D"/>
    <w:rsid w:val="00752809"/>
    <w:rsid w:val="00752F1E"/>
    <w:rsid w:val="0075332B"/>
    <w:rsid w:val="007538BE"/>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C93"/>
    <w:rsid w:val="00763DDD"/>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206"/>
    <w:rsid w:val="0077454F"/>
    <w:rsid w:val="00774B37"/>
    <w:rsid w:val="00774DFB"/>
    <w:rsid w:val="00774E3B"/>
    <w:rsid w:val="00775815"/>
    <w:rsid w:val="00775B7B"/>
    <w:rsid w:val="0077619F"/>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2E70"/>
    <w:rsid w:val="00783865"/>
    <w:rsid w:val="00783D7E"/>
    <w:rsid w:val="0078406E"/>
    <w:rsid w:val="0078411F"/>
    <w:rsid w:val="007841D3"/>
    <w:rsid w:val="00784325"/>
    <w:rsid w:val="00784CDB"/>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41A"/>
    <w:rsid w:val="00791CC6"/>
    <w:rsid w:val="00791EF7"/>
    <w:rsid w:val="007925A2"/>
    <w:rsid w:val="00792770"/>
    <w:rsid w:val="0079299F"/>
    <w:rsid w:val="00792E01"/>
    <w:rsid w:val="00793002"/>
    <w:rsid w:val="00793304"/>
    <w:rsid w:val="00793357"/>
    <w:rsid w:val="00793703"/>
    <w:rsid w:val="00793718"/>
    <w:rsid w:val="0079377D"/>
    <w:rsid w:val="00793B37"/>
    <w:rsid w:val="00793BDD"/>
    <w:rsid w:val="00793D15"/>
    <w:rsid w:val="00793FCF"/>
    <w:rsid w:val="0079416B"/>
    <w:rsid w:val="0079420E"/>
    <w:rsid w:val="00794659"/>
    <w:rsid w:val="00795064"/>
    <w:rsid w:val="0079515A"/>
    <w:rsid w:val="007951C4"/>
    <w:rsid w:val="007951EF"/>
    <w:rsid w:val="00795383"/>
    <w:rsid w:val="007953F9"/>
    <w:rsid w:val="0079548A"/>
    <w:rsid w:val="007962B0"/>
    <w:rsid w:val="0079654D"/>
    <w:rsid w:val="0079666D"/>
    <w:rsid w:val="00797674"/>
    <w:rsid w:val="007A03ED"/>
    <w:rsid w:val="007A04E8"/>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8F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EF"/>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5FD8"/>
    <w:rsid w:val="007B642C"/>
    <w:rsid w:val="007B64BC"/>
    <w:rsid w:val="007B6A05"/>
    <w:rsid w:val="007B6C4F"/>
    <w:rsid w:val="007B70E0"/>
    <w:rsid w:val="007B7A1D"/>
    <w:rsid w:val="007C0011"/>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2CE4"/>
    <w:rsid w:val="007C343E"/>
    <w:rsid w:val="007C3773"/>
    <w:rsid w:val="007C3A2E"/>
    <w:rsid w:val="007C3C5A"/>
    <w:rsid w:val="007C3C5E"/>
    <w:rsid w:val="007C40EE"/>
    <w:rsid w:val="007C46BD"/>
    <w:rsid w:val="007C4790"/>
    <w:rsid w:val="007C4EAB"/>
    <w:rsid w:val="007C4EE7"/>
    <w:rsid w:val="007C4F68"/>
    <w:rsid w:val="007C5600"/>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58B"/>
    <w:rsid w:val="007D1844"/>
    <w:rsid w:val="007D18CB"/>
    <w:rsid w:val="007D1EF9"/>
    <w:rsid w:val="007D205E"/>
    <w:rsid w:val="007D2084"/>
    <w:rsid w:val="007D21AE"/>
    <w:rsid w:val="007D2714"/>
    <w:rsid w:val="007D2889"/>
    <w:rsid w:val="007D2CB0"/>
    <w:rsid w:val="007D2FB8"/>
    <w:rsid w:val="007D32FE"/>
    <w:rsid w:val="007D3591"/>
    <w:rsid w:val="007D380A"/>
    <w:rsid w:val="007D3DCA"/>
    <w:rsid w:val="007D4013"/>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D7CA4"/>
    <w:rsid w:val="007E00FD"/>
    <w:rsid w:val="007E0639"/>
    <w:rsid w:val="007E0729"/>
    <w:rsid w:val="007E0ACF"/>
    <w:rsid w:val="007E1A36"/>
    <w:rsid w:val="007E2131"/>
    <w:rsid w:val="007E3042"/>
    <w:rsid w:val="007E3C8C"/>
    <w:rsid w:val="007E417B"/>
    <w:rsid w:val="007E4752"/>
    <w:rsid w:val="007E491C"/>
    <w:rsid w:val="007E4A23"/>
    <w:rsid w:val="007E4BCB"/>
    <w:rsid w:val="007E4D03"/>
    <w:rsid w:val="007E4E34"/>
    <w:rsid w:val="007E510B"/>
    <w:rsid w:val="007E569A"/>
    <w:rsid w:val="007E5AF5"/>
    <w:rsid w:val="007E5B72"/>
    <w:rsid w:val="007E6318"/>
    <w:rsid w:val="007E6868"/>
    <w:rsid w:val="007E6BEA"/>
    <w:rsid w:val="007E76E8"/>
    <w:rsid w:val="007E7786"/>
    <w:rsid w:val="007E7D67"/>
    <w:rsid w:val="007E7FDF"/>
    <w:rsid w:val="007F0452"/>
    <w:rsid w:val="007F0466"/>
    <w:rsid w:val="007F0E7C"/>
    <w:rsid w:val="007F0F22"/>
    <w:rsid w:val="007F0F67"/>
    <w:rsid w:val="007F1015"/>
    <w:rsid w:val="007F10FA"/>
    <w:rsid w:val="007F1714"/>
    <w:rsid w:val="007F1A8C"/>
    <w:rsid w:val="007F1B08"/>
    <w:rsid w:val="007F28C8"/>
    <w:rsid w:val="007F29C5"/>
    <w:rsid w:val="007F2B33"/>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9D"/>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4D"/>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2D9E"/>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A5E"/>
    <w:rsid w:val="00826BDB"/>
    <w:rsid w:val="0082721D"/>
    <w:rsid w:val="00827596"/>
    <w:rsid w:val="00827998"/>
    <w:rsid w:val="008279C9"/>
    <w:rsid w:val="00827BB7"/>
    <w:rsid w:val="00827BBD"/>
    <w:rsid w:val="00827F2E"/>
    <w:rsid w:val="00830012"/>
    <w:rsid w:val="008305EA"/>
    <w:rsid w:val="00830871"/>
    <w:rsid w:val="00830C3D"/>
    <w:rsid w:val="00830D3E"/>
    <w:rsid w:val="00830DD6"/>
    <w:rsid w:val="00831165"/>
    <w:rsid w:val="00831976"/>
    <w:rsid w:val="00831994"/>
    <w:rsid w:val="00831BA6"/>
    <w:rsid w:val="00831E07"/>
    <w:rsid w:val="0083244D"/>
    <w:rsid w:val="00832ACD"/>
    <w:rsid w:val="00832BD8"/>
    <w:rsid w:val="00832D77"/>
    <w:rsid w:val="00832DF5"/>
    <w:rsid w:val="00833016"/>
    <w:rsid w:val="00833793"/>
    <w:rsid w:val="00833B75"/>
    <w:rsid w:val="00833C32"/>
    <w:rsid w:val="0083462E"/>
    <w:rsid w:val="00834A64"/>
    <w:rsid w:val="00834B68"/>
    <w:rsid w:val="00834F00"/>
    <w:rsid w:val="0083502D"/>
    <w:rsid w:val="008356B4"/>
    <w:rsid w:val="00835734"/>
    <w:rsid w:val="008359CD"/>
    <w:rsid w:val="00835F14"/>
    <w:rsid w:val="00835F30"/>
    <w:rsid w:val="008361B3"/>
    <w:rsid w:val="00836454"/>
    <w:rsid w:val="00836E53"/>
    <w:rsid w:val="00837309"/>
    <w:rsid w:val="008376C3"/>
    <w:rsid w:val="008376CB"/>
    <w:rsid w:val="008378D8"/>
    <w:rsid w:val="00837F38"/>
    <w:rsid w:val="00837F67"/>
    <w:rsid w:val="00837FF2"/>
    <w:rsid w:val="008401D0"/>
    <w:rsid w:val="0084055A"/>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400"/>
    <w:rsid w:val="00847AF2"/>
    <w:rsid w:val="00847E67"/>
    <w:rsid w:val="0085086C"/>
    <w:rsid w:val="00850B8F"/>
    <w:rsid w:val="00850BA8"/>
    <w:rsid w:val="0085125E"/>
    <w:rsid w:val="00851A6B"/>
    <w:rsid w:val="00851B4B"/>
    <w:rsid w:val="00851C05"/>
    <w:rsid w:val="00851D1F"/>
    <w:rsid w:val="00851F58"/>
    <w:rsid w:val="0085229F"/>
    <w:rsid w:val="008522E9"/>
    <w:rsid w:val="0085231D"/>
    <w:rsid w:val="00852804"/>
    <w:rsid w:val="00852D50"/>
    <w:rsid w:val="00853043"/>
    <w:rsid w:val="0085316A"/>
    <w:rsid w:val="00853AB0"/>
    <w:rsid w:val="00853C37"/>
    <w:rsid w:val="008547CB"/>
    <w:rsid w:val="008549C4"/>
    <w:rsid w:val="008557C7"/>
    <w:rsid w:val="00855934"/>
    <w:rsid w:val="00855BEF"/>
    <w:rsid w:val="00856097"/>
    <w:rsid w:val="0085618A"/>
    <w:rsid w:val="0085670C"/>
    <w:rsid w:val="008568CE"/>
    <w:rsid w:val="00856E00"/>
    <w:rsid w:val="00856FEB"/>
    <w:rsid w:val="0085740F"/>
    <w:rsid w:val="0085764B"/>
    <w:rsid w:val="00857AA1"/>
    <w:rsid w:val="00857AC7"/>
    <w:rsid w:val="00860141"/>
    <w:rsid w:val="0086047C"/>
    <w:rsid w:val="008606E2"/>
    <w:rsid w:val="008607A2"/>
    <w:rsid w:val="00860DEC"/>
    <w:rsid w:val="008613FA"/>
    <w:rsid w:val="00861454"/>
    <w:rsid w:val="00861E9D"/>
    <w:rsid w:val="00861EA6"/>
    <w:rsid w:val="00862D55"/>
    <w:rsid w:val="008637F5"/>
    <w:rsid w:val="00863A2D"/>
    <w:rsid w:val="00863A9D"/>
    <w:rsid w:val="00863FDC"/>
    <w:rsid w:val="008644CD"/>
    <w:rsid w:val="00864F3D"/>
    <w:rsid w:val="00865170"/>
    <w:rsid w:val="00865395"/>
    <w:rsid w:val="008654C3"/>
    <w:rsid w:val="00867485"/>
    <w:rsid w:val="0086752F"/>
    <w:rsid w:val="008679AF"/>
    <w:rsid w:val="00867DE3"/>
    <w:rsid w:val="00870121"/>
    <w:rsid w:val="0087022E"/>
    <w:rsid w:val="00871589"/>
    <w:rsid w:val="00871871"/>
    <w:rsid w:val="00871DA3"/>
    <w:rsid w:val="0087200B"/>
    <w:rsid w:val="00872351"/>
    <w:rsid w:val="008723E6"/>
    <w:rsid w:val="00872637"/>
    <w:rsid w:val="00872BAF"/>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9D2"/>
    <w:rsid w:val="00881AE5"/>
    <w:rsid w:val="00881F3C"/>
    <w:rsid w:val="00882807"/>
    <w:rsid w:val="00882A25"/>
    <w:rsid w:val="00882C1E"/>
    <w:rsid w:val="00882DC0"/>
    <w:rsid w:val="008831C5"/>
    <w:rsid w:val="008835CE"/>
    <w:rsid w:val="008838FE"/>
    <w:rsid w:val="008844CF"/>
    <w:rsid w:val="00884539"/>
    <w:rsid w:val="008846C7"/>
    <w:rsid w:val="00884711"/>
    <w:rsid w:val="008852FA"/>
    <w:rsid w:val="00885571"/>
    <w:rsid w:val="00885653"/>
    <w:rsid w:val="00885E63"/>
    <w:rsid w:val="00886544"/>
    <w:rsid w:val="00886836"/>
    <w:rsid w:val="008868CF"/>
    <w:rsid w:val="0088773F"/>
    <w:rsid w:val="00887F17"/>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32C"/>
    <w:rsid w:val="00893669"/>
    <w:rsid w:val="00893A75"/>
    <w:rsid w:val="00893ACF"/>
    <w:rsid w:val="0089449D"/>
    <w:rsid w:val="00894CE4"/>
    <w:rsid w:val="00894FDE"/>
    <w:rsid w:val="008955B0"/>
    <w:rsid w:val="008957EC"/>
    <w:rsid w:val="00895D61"/>
    <w:rsid w:val="00895DC8"/>
    <w:rsid w:val="00896117"/>
    <w:rsid w:val="00896196"/>
    <w:rsid w:val="00896454"/>
    <w:rsid w:val="00896641"/>
    <w:rsid w:val="00896A70"/>
    <w:rsid w:val="008979BE"/>
    <w:rsid w:val="00897FDF"/>
    <w:rsid w:val="008A02BA"/>
    <w:rsid w:val="008A0C4F"/>
    <w:rsid w:val="008A222C"/>
    <w:rsid w:val="008A26E1"/>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6E8"/>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723"/>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7E"/>
    <w:rsid w:val="008C33F1"/>
    <w:rsid w:val="008C3713"/>
    <w:rsid w:val="008C3756"/>
    <w:rsid w:val="008C3C05"/>
    <w:rsid w:val="008C3EED"/>
    <w:rsid w:val="008C4167"/>
    <w:rsid w:val="008C4765"/>
    <w:rsid w:val="008C48CE"/>
    <w:rsid w:val="008C4A1C"/>
    <w:rsid w:val="008C4CBD"/>
    <w:rsid w:val="008C54BA"/>
    <w:rsid w:val="008C55E5"/>
    <w:rsid w:val="008C5920"/>
    <w:rsid w:val="008C5B8F"/>
    <w:rsid w:val="008C5D49"/>
    <w:rsid w:val="008C5F61"/>
    <w:rsid w:val="008C601F"/>
    <w:rsid w:val="008C6167"/>
    <w:rsid w:val="008C62A2"/>
    <w:rsid w:val="008C63FB"/>
    <w:rsid w:val="008C6AF2"/>
    <w:rsid w:val="008C6B38"/>
    <w:rsid w:val="008C7071"/>
    <w:rsid w:val="008C728A"/>
    <w:rsid w:val="008C74D3"/>
    <w:rsid w:val="008C763E"/>
    <w:rsid w:val="008C7AAF"/>
    <w:rsid w:val="008C7EA1"/>
    <w:rsid w:val="008C7F9F"/>
    <w:rsid w:val="008D001C"/>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5B4"/>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24D"/>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BD5"/>
    <w:rsid w:val="008E6CDB"/>
    <w:rsid w:val="008E6D5F"/>
    <w:rsid w:val="008E7196"/>
    <w:rsid w:val="008E7312"/>
    <w:rsid w:val="008E74E2"/>
    <w:rsid w:val="008E7BB1"/>
    <w:rsid w:val="008E7F23"/>
    <w:rsid w:val="008F0032"/>
    <w:rsid w:val="008F01B4"/>
    <w:rsid w:val="008F02A2"/>
    <w:rsid w:val="008F07E4"/>
    <w:rsid w:val="008F0897"/>
    <w:rsid w:val="008F0CE2"/>
    <w:rsid w:val="008F1CB8"/>
    <w:rsid w:val="008F294B"/>
    <w:rsid w:val="008F2A51"/>
    <w:rsid w:val="008F2BDC"/>
    <w:rsid w:val="008F499D"/>
    <w:rsid w:val="008F49DD"/>
    <w:rsid w:val="008F5017"/>
    <w:rsid w:val="008F51FC"/>
    <w:rsid w:val="008F54A1"/>
    <w:rsid w:val="008F572C"/>
    <w:rsid w:val="008F5B53"/>
    <w:rsid w:val="008F5C35"/>
    <w:rsid w:val="008F5D05"/>
    <w:rsid w:val="008F6319"/>
    <w:rsid w:val="008F6338"/>
    <w:rsid w:val="008F64C6"/>
    <w:rsid w:val="008F6872"/>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B0E"/>
    <w:rsid w:val="00903C7B"/>
    <w:rsid w:val="00903CBC"/>
    <w:rsid w:val="009040E4"/>
    <w:rsid w:val="009043A6"/>
    <w:rsid w:val="0090451E"/>
    <w:rsid w:val="009049F4"/>
    <w:rsid w:val="00904DA9"/>
    <w:rsid w:val="009051D3"/>
    <w:rsid w:val="00905312"/>
    <w:rsid w:val="009056F0"/>
    <w:rsid w:val="009056F4"/>
    <w:rsid w:val="00905B2C"/>
    <w:rsid w:val="00906063"/>
    <w:rsid w:val="00906223"/>
    <w:rsid w:val="00906429"/>
    <w:rsid w:val="00906449"/>
    <w:rsid w:val="009066B1"/>
    <w:rsid w:val="00906D2F"/>
    <w:rsid w:val="0090705A"/>
    <w:rsid w:val="0090710F"/>
    <w:rsid w:val="0090726B"/>
    <w:rsid w:val="0090768D"/>
    <w:rsid w:val="00907988"/>
    <w:rsid w:val="00907ACB"/>
    <w:rsid w:val="00907C70"/>
    <w:rsid w:val="00910733"/>
    <w:rsid w:val="00910C47"/>
    <w:rsid w:val="00911CAE"/>
    <w:rsid w:val="00911D6F"/>
    <w:rsid w:val="00912137"/>
    <w:rsid w:val="00912312"/>
    <w:rsid w:val="0091272A"/>
    <w:rsid w:val="009127B8"/>
    <w:rsid w:val="009129C5"/>
    <w:rsid w:val="00912AA7"/>
    <w:rsid w:val="00912D54"/>
    <w:rsid w:val="00912DDE"/>
    <w:rsid w:val="00912FA3"/>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2EF3"/>
    <w:rsid w:val="009235E5"/>
    <w:rsid w:val="00923A5B"/>
    <w:rsid w:val="00923C04"/>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453"/>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2E0E"/>
    <w:rsid w:val="00933189"/>
    <w:rsid w:val="009332CC"/>
    <w:rsid w:val="0093348A"/>
    <w:rsid w:val="00933FC8"/>
    <w:rsid w:val="0093415B"/>
    <w:rsid w:val="009346E5"/>
    <w:rsid w:val="0093482F"/>
    <w:rsid w:val="00934916"/>
    <w:rsid w:val="009349EE"/>
    <w:rsid w:val="00934CD5"/>
    <w:rsid w:val="00934D0C"/>
    <w:rsid w:val="0093590A"/>
    <w:rsid w:val="00935957"/>
    <w:rsid w:val="00935A69"/>
    <w:rsid w:val="0093623D"/>
    <w:rsid w:val="009367A6"/>
    <w:rsid w:val="00936F3D"/>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465"/>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3814"/>
    <w:rsid w:val="00954461"/>
    <w:rsid w:val="00954602"/>
    <w:rsid w:val="0095479A"/>
    <w:rsid w:val="009547EC"/>
    <w:rsid w:val="00954A07"/>
    <w:rsid w:val="0095510C"/>
    <w:rsid w:val="00955191"/>
    <w:rsid w:val="009551F2"/>
    <w:rsid w:val="009553D7"/>
    <w:rsid w:val="00955492"/>
    <w:rsid w:val="009557E6"/>
    <w:rsid w:val="009558B3"/>
    <w:rsid w:val="0095596F"/>
    <w:rsid w:val="00955A82"/>
    <w:rsid w:val="00955CD4"/>
    <w:rsid w:val="00955FD4"/>
    <w:rsid w:val="009560E9"/>
    <w:rsid w:val="0095642B"/>
    <w:rsid w:val="009569B0"/>
    <w:rsid w:val="00956F14"/>
    <w:rsid w:val="0095701F"/>
    <w:rsid w:val="009571AD"/>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68C"/>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2F85"/>
    <w:rsid w:val="009733CB"/>
    <w:rsid w:val="00973424"/>
    <w:rsid w:val="009734C6"/>
    <w:rsid w:val="009735B8"/>
    <w:rsid w:val="00973A96"/>
    <w:rsid w:val="009741CE"/>
    <w:rsid w:val="009741D5"/>
    <w:rsid w:val="00974F8D"/>
    <w:rsid w:val="0097551E"/>
    <w:rsid w:val="00975894"/>
    <w:rsid w:val="0097592D"/>
    <w:rsid w:val="00975A86"/>
    <w:rsid w:val="0097649B"/>
    <w:rsid w:val="009766BC"/>
    <w:rsid w:val="00976C4D"/>
    <w:rsid w:val="00977411"/>
    <w:rsid w:val="00977699"/>
    <w:rsid w:val="00980108"/>
    <w:rsid w:val="00980330"/>
    <w:rsid w:val="00980543"/>
    <w:rsid w:val="009806D0"/>
    <w:rsid w:val="00980C9A"/>
    <w:rsid w:val="00980CFF"/>
    <w:rsid w:val="009811DD"/>
    <w:rsid w:val="0098147F"/>
    <w:rsid w:val="0098193A"/>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8E2"/>
    <w:rsid w:val="00991A1D"/>
    <w:rsid w:val="009920FC"/>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5D5A"/>
    <w:rsid w:val="00996250"/>
    <w:rsid w:val="009962EB"/>
    <w:rsid w:val="009962F7"/>
    <w:rsid w:val="0099675E"/>
    <w:rsid w:val="0099711D"/>
    <w:rsid w:val="00997679"/>
    <w:rsid w:val="0099778E"/>
    <w:rsid w:val="00997B28"/>
    <w:rsid w:val="009A03BB"/>
    <w:rsid w:val="009A0AFD"/>
    <w:rsid w:val="009A0E2A"/>
    <w:rsid w:val="009A1517"/>
    <w:rsid w:val="009A2659"/>
    <w:rsid w:val="009A2CD1"/>
    <w:rsid w:val="009A2E91"/>
    <w:rsid w:val="009A322C"/>
    <w:rsid w:val="009A37CD"/>
    <w:rsid w:val="009A3F7B"/>
    <w:rsid w:val="009A4595"/>
    <w:rsid w:val="009A45F1"/>
    <w:rsid w:val="009A4794"/>
    <w:rsid w:val="009A4A4F"/>
    <w:rsid w:val="009A4C4B"/>
    <w:rsid w:val="009A5720"/>
    <w:rsid w:val="009A5840"/>
    <w:rsid w:val="009A60CA"/>
    <w:rsid w:val="009A626A"/>
    <w:rsid w:val="009A6743"/>
    <w:rsid w:val="009A78CA"/>
    <w:rsid w:val="009B00F3"/>
    <w:rsid w:val="009B04CD"/>
    <w:rsid w:val="009B09B4"/>
    <w:rsid w:val="009B1F27"/>
    <w:rsid w:val="009B2382"/>
    <w:rsid w:val="009B23C5"/>
    <w:rsid w:val="009B26A1"/>
    <w:rsid w:val="009B2858"/>
    <w:rsid w:val="009B2A8A"/>
    <w:rsid w:val="009B320F"/>
    <w:rsid w:val="009B356F"/>
    <w:rsid w:val="009B3B71"/>
    <w:rsid w:val="009B3B79"/>
    <w:rsid w:val="009B3CD1"/>
    <w:rsid w:val="009B3F09"/>
    <w:rsid w:val="009B4111"/>
    <w:rsid w:val="009B4238"/>
    <w:rsid w:val="009B4C3D"/>
    <w:rsid w:val="009B4FD0"/>
    <w:rsid w:val="009B5374"/>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1A2D"/>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538"/>
    <w:rsid w:val="009C672F"/>
    <w:rsid w:val="009C6811"/>
    <w:rsid w:val="009C69FC"/>
    <w:rsid w:val="009C6EAC"/>
    <w:rsid w:val="009C6ECF"/>
    <w:rsid w:val="009C6FF7"/>
    <w:rsid w:val="009C73EF"/>
    <w:rsid w:val="009C7762"/>
    <w:rsid w:val="009C78A9"/>
    <w:rsid w:val="009D07CD"/>
    <w:rsid w:val="009D0968"/>
    <w:rsid w:val="009D0988"/>
    <w:rsid w:val="009D0A81"/>
    <w:rsid w:val="009D0F7B"/>
    <w:rsid w:val="009D1156"/>
    <w:rsid w:val="009D1431"/>
    <w:rsid w:val="009D1965"/>
    <w:rsid w:val="009D1F17"/>
    <w:rsid w:val="009D21B1"/>
    <w:rsid w:val="009D21EE"/>
    <w:rsid w:val="009D245D"/>
    <w:rsid w:val="009D2470"/>
    <w:rsid w:val="009D2B03"/>
    <w:rsid w:val="009D305C"/>
    <w:rsid w:val="009D33FA"/>
    <w:rsid w:val="009D374D"/>
    <w:rsid w:val="009D4710"/>
    <w:rsid w:val="009D4CD9"/>
    <w:rsid w:val="009D4ED7"/>
    <w:rsid w:val="009D536F"/>
    <w:rsid w:val="009D572F"/>
    <w:rsid w:val="009D5904"/>
    <w:rsid w:val="009D59C2"/>
    <w:rsid w:val="009D59ED"/>
    <w:rsid w:val="009D5B0C"/>
    <w:rsid w:val="009D5BDD"/>
    <w:rsid w:val="009D5FB9"/>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3A1D"/>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BF2"/>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0CE6"/>
    <w:rsid w:val="00A00F18"/>
    <w:rsid w:val="00A01295"/>
    <w:rsid w:val="00A01BC1"/>
    <w:rsid w:val="00A01F93"/>
    <w:rsid w:val="00A02180"/>
    <w:rsid w:val="00A022C5"/>
    <w:rsid w:val="00A035BD"/>
    <w:rsid w:val="00A03A6B"/>
    <w:rsid w:val="00A042B5"/>
    <w:rsid w:val="00A042ED"/>
    <w:rsid w:val="00A048B5"/>
    <w:rsid w:val="00A051DA"/>
    <w:rsid w:val="00A052DC"/>
    <w:rsid w:val="00A05AF7"/>
    <w:rsid w:val="00A05B58"/>
    <w:rsid w:val="00A06CA3"/>
    <w:rsid w:val="00A06EC3"/>
    <w:rsid w:val="00A071ED"/>
    <w:rsid w:val="00A07C0F"/>
    <w:rsid w:val="00A07FA9"/>
    <w:rsid w:val="00A10523"/>
    <w:rsid w:val="00A1064C"/>
    <w:rsid w:val="00A107E6"/>
    <w:rsid w:val="00A10B8B"/>
    <w:rsid w:val="00A110DD"/>
    <w:rsid w:val="00A1191B"/>
    <w:rsid w:val="00A11A6F"/>
    <w:rsid w:val="00A11D15"/>
    <w:rsid w:val="00A11EB7"/>
    <w:rsid w:val="00A12041"/>
    <w:rsid w:val="00A126C6"/>
    <w:rsid w:val="00A1327D"/>
    <w:rsid w:val="00A134C0"/>
    <w:rsid w:val="00A13CEE"/>
    <w:rsid w:val="00A1444C"/>
    <w:rsid w:val="00A14DEA"/>
    <w:rsid w:val="00A14FD7"/>
    <w:rsid w:val="00A15499"/>
    <w:rsid w:val="00A15E37"/>
    <w:rsid w:val="00A160F6"/>
    <w:rsid w:val="00A16E9F"/>
    <w:rsid w:val="00A16F2D"/>
    <w:rsid w:val="00A16F96"/>
    <w:rsid w:val="00A16FAE"/>
    <w:rsid w:val="00A175EE"/>
    <w:rsid w:val="00A17B67"/>
    <w:rsid w:val="00A2019D"/>
    <w:rsid w:val="00A20956"/>
    <w:rsid w:val="00A20B27"/>
    <w:rsid w:val="00A216D5"/>
    <w:rsid w:val="00A21951"/>
    <w:rsid w:val="00A21A9E"/>
    <w:rsid w:val="00A2201E"/>
    <w:rsid w:val="00A220A7"/>
    <w:rsid w:val="00A221BB"/>
    <w:rsid w:val="00A22412"/>
    <w:rsid w:val="00A2256C"/>
    <w:rsid w:val="00A227BA"/>
    <w:rsid w:val="00A22805"/>
    <w:rsid w:val="00A22BCE"/>
    <w:rsid w:val="00A22C3F"/>
    <w:rsid w:val="00A22D56"/>
    <w:rsid w:val="00A22E44"/>
    <w:rsid w:val="00A23085"/>
    <w:rsid w:val="00A23A3D"/>
    <w:rsid w:val="00A240B3"/>
    <w:rsid w:val="00A241DC"/>
    <w:rsid w:val="00A2468F"/>
    <w:rsid w:val="00A2499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68D3"/>
    <w:rsid w:val="00A36A1F"/>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625"/>
    <w:rsid w:val="00A47D16"/>
    <w:rsid w:val="00A47D70"/>
    <w:rsid w:val="00A47F4A"/>
    <w:rsid w:val="00A503B4"/>
    <w:rsid w:val="00A50497"/>
    <w:rsid w:val="00A50629"/>
    <w:rsid w:val="00A50650"/>
    <w:rsid w:val="00A508BC"/>
    <w:rsid w:val="00A50979"/>
    <w:rsid w:val="00A50EB8"/>
    <w:rsid w:val="00A50EE2"/>
    <w:rsid w:val="00A519EF"/>
    <w:rsid w:val="00A51D29"/>
    <w:rsid w:val="00A51FDE"/>
    <w:rsid w:val="00A51FE2"/>
    <w:rsid w:val="00A52729"/>
    <w:rsid w:val="00A52C32"/>
    <w:rsid w:val="00A52F40"/>
    <w:rsid w:val="00A5307F"/>
    <w:rsid w:val="00A53249"/>
    <w:rsid w:val="00A5367F"/>
    <w:rsid w:val="00A5430D"/>
    <w:rsid w:val="00A54621"/>
    <w:rsid w:val="00A5511D"/>
    <w:rsid w:val="00A551C1"/>
    <w:rsid w:val="00A55BC9"/>
    <w:rsid w:val="00A55E48"/>
    <w:rsid w:val="00A5661F"/>
    <w:rsid w:val="00A56903"/>
    <w:rsid w:val="00A569A7"/>
    <w:rsid w:val="00A56E53"/>
    <w:rsid w:val="00A5717B"/>
    <w:rsid w:val="00A576A2"/>
    <w:rsid w:val="00A577D2"/>
    <w:rsid w:val="00A57AF4"/>
    <w:rsid w:val="00A57CC8"/>
    <w:rsid w:val="00A57D72"/>
    <w:rsid w:val="00A6005D"/>
    <w:rsid w:val="00A601AF"/>
    <w:rsid w:val="00A606FC"/>
    <w:rsid w:val="00A60EEF"/>
    <w:rsid w:val="00A6115E"/>
    <w:rsid w:val="00A61178"/>
    <w:rsid w:val="00A612FA"/>
    <w:rsid w:val="00A61DFE"/>
    <w:rsid w:val="00A61F05"/>
    <w:rsid w:val="00A61F8B"/>
    <w:rsid w:val="00A62220"/>
    <w:rsid w:val="00A624B0"/>
    <w:rsid w:val="00A62585"/>
    <w:rsid w:val="00A626AB"/>
    <w:rsid w:val="00A62835"/>
    <w:rsid w:val="00A628FF"/>
    <w:rsid w:val="00A629E6"/>
    <w:rsid w:val="00A6360D"/>
    <w:rsid w:val="00A64439"/>
    <w:rsid w:val="00A64AC1"/>
    <w:rsid w:val="00A64B87"/>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2B"/>
    <w:rsid w:val="00A70166"/>
    <w:rsid w:val="00A70354"/>
    <w:rsid w:val="00A7078C"/>
    <w:rsid w:val="00A70A3F"/>
    <w:rsid w:val="00A70C55"/>
    <w:rsid w:val="00A70E6B"/>
    <w:rsid w:val="00A71245"/>
    <w:rsid w:val="00A7134E"/>
    <w:rsid w:val="00A71500"/>
    <w:rsid w:val="00A71634"/>
    <w:rsid w:val="00A7176B"/>
    <w:rsid w:val="00A71936"/>
    <w:rsid w:val="00A71963"/>
    <w:rsid w:val="00A71FF4"/>
    <w:rsid w:val="00A72270"/>
    <w:rsid w:val="00A726BA"/>
    <w:rsid w:val="00A727BE"/>
    <w:rsid w:val="00A72B34"/>
    <w:rsid w:val="00A73239"/>
    <w:rsid w:val="00A73358"/>
    <w:rsid w:val="00A735F1"/>
    <w:rsid w:val="00A737D2"/>
    <w:rsid w:val="00A73ACD"/>
    <w:rsid w:val="00A7407B"/>
    <w:rsid w:val="00A740FB"/>
    <w:rsid w:val="00A752B0"/>
    <w:rsid w:val="00A754D1"/>
    <w:rsid w:val="00A75A8D"/>
    <w:rsid w:val="00A75BA0"/>
    <w:rsid w:val="00A762DC"/>
    <w:rsid w:val="00A765E4"/>
    <w:rsid w:val="00A76CE0"/>
    <w:rsid w:val="00A76DAE"/>
    <w:rsid w:val="00A77625"/>
    <w:rsid w:val="00A77CD8"/>
    <w:rsid w:val="00A809A3"/>
    <w:rsid w:val="00A8119E"/>
    <w:rsid w:val="00A81486"/>
    <w:rsid w:val="00A815EB"/>
    <w:rsid w:val="00A81BA8"/>
    <w:rsid w:val="00A81E55"/>
    <w:rsid w:val="00A8292A"/>
    <w:rsid w:val="00A82A12"/>
    <w:rsid w:val="00A83125"/>
    <w:rsid w:val="00A83176"/>
    <w:rsid w:val="00A832CA"/>
    <w:rsid w:val="00A83DA7"/>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7A9"/>
    <w:rsid w:val="00A90A62"/>
    <w:rsid w:val="00A90A65"/>
    <w:rsid w:val="00A90B2D"/>
    <w:rsid w:val="00A90C89"/>
    <w:rsid w:val="00A91194"/>
    <w:rsid w:val="00A91360"/>
    <w:rsid w:val="00A91837"/>
    <w:rsid w:val="00A92292"/>
    <w:rsid w:val="00A928B4"/>
    <w:rsid w:val="00A9293E"/>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0771"/>
    <w:rsid w:val="00AA11F6"/>
    <w:rsid w:val="00AA17BC"/>
    <w:rsid w:val="00AA18D0"/>
    <w:rsid w:val="00AA1D13"/>
    <w:rsid w:val="00AA20D6"/>
    <w:rsid w:val="00AA254B"/>
    <w:rsid w:val="00AA2F6D"/>
    <w:rsid w:val="00AA3344"/>
    <w:rsid w:val="00AA34AF"/>
    <w:rsid w:val="00AA3631"/>
    <w:rsid w:val="00AA3C41"/>
    <w:rsid w:val="00AA3F2F"/>
    <w:rsid w:val="00AA3F87"/>
    <w:rsid w:val="00AA4347"/>
    <w:rsid w:val="00AA598D"/>
    <w:rsid w:val="00AA5B10"/>
    <w:rsid w:val="00AA610D"/>
    <w:rsid w:val="00AA68DA"/>
    <w:rsid w:val="00AA6A43"/>
    <w:rsid w:val="00AA6B5F"/>
    <w:rsid w:val="00AA6C0A"/>
    <w:rsid w:val="00AA7047"/>
    <w:rsid w:val="00AB0FBF"/>
    <w:rsid w:val="00AB1123"/>
    <w:rsid w:val="00AB11C3"/>
    <w:rsid w:val="00AB1289"/>
    <w:rsid w:val="00AB161C"/>
    <w:rsid w:val="00AB1648"/>
    <w:rsid w:val="00AB1819"/>
    <w:rsid w:val="00AB184D"/>
    <w:rsid w:val="00AB19EE"/>
    <w:rsid w:val="00AB1C08"/>
    <w:rsid w:val="00AB1EBC"/>
    <w:rsid w:val="00AB1F0F"/>
    <w:rsid w:val="00AB2207"/>
    <w:rsid w:val="00AB2C08"/>
    <w:rsid w:val="00AB2EA8"/>
    <w:rsid w:val="00AB31CD"/>
    <w:rsid w:val="00AB327C"/>
    <w:rsid w:val="00AB328F"/>
    <w:rsid w:val="00AB3D07"/>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28"/>
    <w:rsid w:val="00AB7F8B"/>
    <w:rsid w:val="00AC0B0C"/>
    <w:rsid w:val="00AC1591"/>
    <w:rsid w:val="00AC1795"/>
    <w:rsid w:val="00AC184A"/>
    <w:rsid w:val="00AC1C94"/>
    <w:rsid w:val="00AC1D17"/>
    <w:rsid w:val="00AC2638"/>
    <w:rsid w:val="00AC289E"/>
    <w:rsid w:val="00AC2B98"/>
    <w:rsid w:val="00AC2F02"/>
    <w:rsid w:val="00AC2FC7"/>
    <w:rsid w:val="00AC2FE8"/>
    <w:rsid w:val="00AC309B"/>
    <w:rsid w:val="00AC30EA"/>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7FA"/>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50"/>
    <w:rsid w:val="00AD77D4"/>
    <w:rsid w:val="00AD7F48"/>
    <w:rsid w:val="00AE0070"/>
    <w:rsid w:val="00AE054E"/>
    <w:rsid w:val="00AE079C"/>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420"/>
    <w:rsid w:val="00AE3695"/>
    <w:rsid w:val="00AE3776"/>
    <w:rsid w:val="00AE38AC"/>
    <w:rsid w:val="00AE3C6B"/>
    <w:rsid w:val="00AE434A"/>
    <w:rsid w:val="00AE4415"/>
    <w:rsid w:val="00AE44E3"/>
    <w:rsid w:val="00AE4528"/>
    <w:rsid w:val="00AE4B62"/>
    <w:rsid w:val="00AE4D33"/>
    <w:rsid w:val="00AE55C9"/>
    <w:rsid w:val="00AE5C4E"/>
    <w:rsid w:val="00AE5C62"/>
    <w:rsid w:val="00AE5D62"/>
    <w:rsid w:val="00AE6094"/>
    <w:rsid w:val="00AE61DF"/>
    <w:rsid w:val="00AE62AA"/>
    <w:rsid w:val="00AE653F"/>
    <w:rsid w:val="00AE6802"/>
    <w:rsid w:val="00AE694B"/>
    <w:rsid w:val="00AE6E37"/>
    <w:rsid w:val="00AE6ED3"/>
    <w:rsid w:val="00AE6FFB"/>
    <w:rsid w:val="00AE7275"/>
    <w:rsid w:val="00AE7293"/>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7DE"/>
    <w:rsid w:val="00AF6141"/>
    <w:rsid w:val="00AF640C"/>
    <w:rsid w:val="00AF79C1"/>
    <w:rsid w:val="00AF7AB8"/>
    <w:rsid w:val="00B00281"/>
    <w:rsid w:val="00B00629"/>
    <w:rsid w:val="00B00869"/>
    <w:rsid w:val="00B00A78"/>
    <w:rsid w:val="00B01038"/>
    <w:rsid w:val="00B017F5"/>
    <w:rsid w:val="00B01CA4"/>
    <w:rsid w:val="00B01D14"/>
    <w:rsid w:val="00B01E8F"/>
    <w:rsid w:val="00B025B8"/>
    <w:rsid w:val="00B0283D"/>
    <w:rsid w:val="00B03197"/>
    <w:rsid w:val="00B034ED"/>
    <w:rsid w:val="00B03641"/>
    <w:rsid w:val="00B03724"/>
    <w:rsid w:val="00B03BBA"/>
    <w:rsid w:val="00B03D41"/>
    <w:rsid w:val="00B0487C"/>
    <w:rsid w:val="00B04A53"/>
    <w:rsid w:val="00B04F1C"/>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7B9"/>
    <w:rsid w:val="00B128B9"/>
    <w:rsid w:val="00B129F4"/>
    <w:rsid w:val="00B12D8F"/>
    <w:rsid w:val="00B13EC8"/>
    <w:rsid w:val="00B14089"/>
    <w:rsid w:val="00B1408B"/>
    <w:rsid w:val="00B1432E"/>
    <w:rsid w:val="00B144FE"/>
    <w:rsid w:val="00B14670"/>
    <w:rsid w:val="00B14713"/>
    <w:rsid w:val="00B14C70"/>
    <w:rsid w:val="00B15220"/>
    <w:rsid w:val="00B152B0"/>
    <w:rsid w:val="00B154B3"/>
    <w:rsid w:val="00B15578"/>
    <w:rsid w:val="00B157CD"/>
    <w:rsid w:val="00B15A4F"/>
    <w:rsid w:val="00B15F13"/>
    <w:rsid w:val="00B1620A"/>
    <w:rsid w:val="00B1627C"/>
    <w:rsid w:val="00B169A1"/>
    <w:rsid w:val="00B17511"/>
    <w:rsid w:val="00B178F5"/>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83"/>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15D"/>
    <w:rsid w:val="00B304B4"/>
    <w:rsid w:val="00B3057D"/>
    <w:rsid w:val="00B305A2"/>
    <w:rsid w:val="00B30741"/>
    <w:rsid w:val="00B30A88"/>
    <w:rsid w:val="00B31586"/>
    <w:rsid w:val="00B32D69"/>
    <w:rsid w:val="00B3304F"/>
    <w:rsid w:val="00B33A7D"/>
    <w:rsid w:val="00B33F2C"/>
    <w:rsid w:val="00B3489E"/>
    <w:rsid w:val="00B34FD4"/>
    <w:rsid w:val="00B3510A"/>
    <w:rsid w:val="00B35530"/>
    <w:rsid w:val="00B35E3C"/>
    <w:rsid w:val="00B36017"/>
    <w:rsid w:val="00B36659"/>
    <w:rsid w:val="00B36866"/>
    <w:rsid w:val="00B368F6"/>
    <w:rsid w:val="00B36F11"/>
    <w:rsid w:val="00B370A9"/>
    <w:rsid w:val="00B375AD"/>
    <w:rsid w:val="00B37616"/>
    <w:rsid w:val="00B376CF"/>
    <w:rsid w:val="00B3790C"/>
    <w:rsid w:val="00B37B6B"/>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35"/>
    <w:rsid w:val="00B431A8"/>
    <w:rsid w:val="00B43603"/>
    <w:rsid w:val="00B43AAF"/>
    <w:rsid w:val="00B4411E"/>
    <w:rsid w:val="00B44313"/>
    <w:rsid w:val="00B443F8"/>
    <w:rsid w:val="00B4579C"/>
    <w:rsid w:val="00B46509"/>
    <w:rsid w:val="00B46885"/>
    <w:rsid w:val="00B4691E"/>
    <w:rsid w:val="00B46EAB"/>
    <w:rsid w:val="00B47226"/>
    <w:rsid w:val="00B47716"/>
    <w:rsid w:val="00B479C7"/>
    <w:rsid w:val="00B47D29"/>
    <w:rsid w:val="00B47DF7"/>
    <w:rsid w:val="00B47ED7"/>
    <w:rsid w:val="00B509DF"/>
    <w:rsid w:val="00B509F0"/>
    <w:rsid w:val="00B50AD1"/>
    <w:rsid w:val="00B51CD9"/>
    <w:rsid w:val="00B51E1A"/>
    <w:rsid w:val="00B5223C"/>
    <w:rsid w:val="00B527CB"/>
    <w:rsid w:val="00B52ADE"/>
    <w:rsid w:val="00B5304A"/>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F0F"/>
    <w:rsid w:val="00B56FDA"/>
    <w:rsid w:val="00B5701B"/>
    <w:rsid w:val="00B575E5"/>
    <w:rsid w:val="00B57887"/>
    <w:rsid w:val="00B57E37"/>
    <w:rsid w:val="00B57F10"/>
    <w:rsid w:val="00B57F91"/>
    <w:rsid w:val="00B6012C"/>
    <w:rsid w:val="00B603C0"/>
    <w:rsid w:val="00B60671"/>
    <w:rsid w:val="00B60854"/>
    <w:rsid w:val="00B60945"/>
    <w:rsid w:val="00B6117B"/>
    <w:rsid w:val="00B61483"/>
    <w:rsid w:val="00B61734"/>
    <w:rsid w:val="00B6176C"/>
    <w:rsid w:val="00B6191A"/>
    <w:rsid w:val="00B619F7"/>
    <w:rsid w:val="00B61D92"/>
    <w:rsid w:val="00B61F0F"/>
    <w:rsid w:val="00B625E3"/>
    <w:rsid w:val="00B629DC"/>
    <w:rsid w:val="00B635F9"/>
    <w:rsid w:val="00B6386A"/>
    <w:rsid w:val="00B638C5"/>
    <w:rsid w:val="00B63B7E"/>
    <w:rsid w:val="00B643F4"/>
    <w:rsid w:val="00B64753"/>
    <w:rsid w:val="00B647E6"/>
    <w:rsid w:val="00B64894"/>
    <w:rsid w:val="00B64B3D"/>
    <w:rsid w:val="00B64C78"/>
    <w:rsid w:val="00B64D64"/>
    <w:rsid w:val="00B64F57"/>
    <w:rsid w:val="00B65492"/>
    <w:rsid w:val="00B65BBC"/>
    <w:rsid w:val="00B65BE3"/>
    <w:rsid w:val="00B65E2B"/>
    <w:rsid w:val="00B66370"/>
    <w:rsid w:val="00B6688F"/>
    <w:rsid w:val="00B66E0A"/>
    <w:rsid w:val="00B67002"/>
    <w:rsid w:val="00B6706F"/>
    <w:rsid w:val="00B67386"/>
    <w:rsid w:val="00B67AAD"/>
    <w:rsid w:val="00B70137"/>
    <w:rsid w:val="00B70348"/>
    <w:rsid w:val="00B7058B"/>
    <w:rsid w:val="00B70807"/>
    <w:rsid w:val="00B70A77"/>
    <w:rsid w:val="00B70AE6"/>
    <w:rsid w:val="00B70AE9"/>
    <w:rsid w:val="00B70D1A"/>
    <w:rsid w:val="00B717F0"/>
    <w:rsid w:val="00B718E0"/>
    <w:rsid w:val="00B71D69"/>
    <w:rsid w:val="00B71EAD"/>
    <w:rsid w:val="00B723E0"/>
    <w:rsid w:val="00B729A7"/>
    <w:rsid w:val="00B72A15"/>
    <w:rsid w:val="00B72F95"/>
    <w:rsid w:val="00B73117"/>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92B"/>
    <w:rsid w:val="00B80AF5"/>
    <w:rsid w:val="00B823A4"/>
    <w:rsid w:val="00B82C2A"/>
    <w:rsid w:val="00B831AF"/>
    <w:rsid w:val="00B833A0"/>
    <w:rsid w:val="00B8365A"/>
    <w:rsid w:val="00B839E5"/>
    <w:rsid w:val="00B83F09"/>
    <w:rsid w:val="00B845D2"/>
    <w:rsid w:val="00B847E9"/>
    <w:rsid w:val="00B84A2E"/>
    <w:rsid w:val="00B84A7C"/>
    <w:rsid w:val="00B851D3"/>
    <w:rsid w:val="00B85337"/>
    <w:rsid w:val="00B854A7"/>
    <w:rsid w:val="00B86154"/>
    <w:rsid w:val="00B86204"/>
    <w:rsid w:val="00B863F3"/>
    <w:rsid w:val="00B867E4"/>
    <w:rsid w:val="00B867F4"/>
    <w:rsid w:val="00B86F96"/>
    <w:rsid w:val="00B87C75"/>
    <w:rsid w:val="00B87EC9"/>
    <w:rsid w:val="00B900DE"/>
    <w:rsid w:val="00B9018F"/>
    <w:rsid w:val="00B9058E"/>
    <w:rsid w:val="00B90618"/>
    <w:rsid w:val="00B909DE"/>
    <w:rsid w:val="00B9147F"/>
    <w:rsid w:val="00B919E7"/>
    <w:rsid w:val="00B91B6C"/>
    <w:rsid w:val="00B91CA0"/>
    <w:rsid w:val="00B92729"/>
    <w:rsid w:val="00B927A5"/>
    <w:rsid w:val="00B927ED"/>
    <w:rsid w:val="00B928DC"/>
    <w:rsid w:val="00B9304B"/>
    <w:rsid w:val="00B9356A"/>
    <w:rsid w:val="00B949C5"/>
    <w:rsid w:val="00B94FCE"/>
    <w:rsid w:val="00B9516F"/>
    <w:rsid w:val="00B9525A"/>
    <w:rsid w:val="00B955FE"/>
    <w:rsid w:val="00B95D6E"/>
    <w:rsid w:val="00B961DD"/>
    <w:rsid w:val="00B96578"/>
    <w:rsid w:val="00B965E6"/>
    <w:rsid w:val="00B96712"/>
    <w:rsid w:val="00B9673A"/>
    <w:rsid w:val="00B96AFA"/>
    <w:rsid w:val="00B96CF6"/>
    <w:rsid w:val="00B97351"/>
    <w:rsid w:val="00B97BD6"/>
    <w:rsid w:val="00BA0050"/>
    <w:rsid w:val="00BA040A"/>
    <w:rsid w:val="00BA07CB"/>
    <w:rsid w:val="00BA0C53"/>
    <w:rsid w:val="00BA1214"/>
    <w:rsid w:val="00BA12E3"/>
    <w:rsid w:val="00BA1BD8"/>
    <w:rsid w:val="00BA21F5"/>
    <w:rsid w:val="00BA2321"/>
    <w:rsid w:val="00BA2681"/>
    <w:rsid w:val="00BA26F7"/>
    <w:rsid w:val="00BA2A07"/>
    <w:rsid w:val="00BA2CC3"/>
    <w:rsid w:val="00BA322A"/>
    <w:rsid w:val="00BA3285"/>
    <w:rsid w:val="00BA337D"/>
    <w:rsid w:val="00BA35E5"/>
    <w:rsid w:val="00BA3600"/>
    <w:rsid w:val="00BA3735"/>
    <w:rsid w:val="00BA3E0D"/>
    <w:rsid w:val="00BA3EDB"/>
    <w:rsid w:val="00BA429C"/>
    <w:rsid w:val="00BA45E8"/>
    <w:rsid w:val="00BA470A"/>
    <w:rsid w:val="00BA4D04"/>
    <w:rsid w:val="00BA51F8"/>
    <w:rsid w:val="00BA548F"/>
    <w:rsid w:val="00BA5CC4"/>
    <w:rsid w:val="00BA6589"/>
    <w:rsid w:val="00BA67FD"/>
    <w:rsid w:val="00BA7259"/>
    <w:rsid w:val="00BA7A43"/>
    <w:rsid w:val="00BB05F6"/>
    <w:rsid w:val="00BB06E3"/>
    <w:rsid w:val="00BB0F01"/>
    <w:rsid w:val="00BB11CA"/>
    <w:rsid w:val="00BB1432"/>
    <w:rsid w:val="00BB156D"/>
    <w:rsid w:val="00BB16D9"/>
    <w:rsid w:val="00BB17F8"/>
    <w:rsid w:val="00BB18AB"/>
    <w:rsid w:val="00BB21D7"/>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0F84"/>
    <w:rsid w:val="00BC14C8"/>
    <w:rsid w:val="00BC1930"/>
    <w:rsid w:val="00BC313E"/>
    <w:rsid w:val="00BC3302"/>
    <w:rsid w:val="00BC378D"/>
    <w:rsid w:val="00BC37A1"/>
    <w:rsid w:val="00BC382A"/>
    <w:rsid w:val="00BC3911"/>
    <w:rsid w:val="00BC39FE"/>
    <w:rsid w:val="00BC3E43"/>
    <w:rsid w:val="00BC3E5A"/>
    <w:rsid w:val="00BC4018"/>
    <w:rsid w:val="00BC4375"/>
    <w:rsid w:val="00BC43BD"/>
    <w:rsid w:val="00BC4452"/>
    <w:rsid w:val="00BC470D"/>
    <w:rsid w:val="00BC4CBC"/>
    <w:rsid w:val="00BC5016"/>
    <w:rsid w:val="00BC51C6"/>
    <w:rsid w:val="00BC5207"/>
    <w:rsid w:val="00BC54E7"/>
    <w:rsid w:val="00BC54EC"/>
    <w:rsid w:val="00BC5709"/>
    <w:rsid w:val="00BC5D3D"/>
    <w:rsid w:val="00BC5DE7"/>
    <w:rsid w:val="00BC61C1"/>
    <w:rsid w:val="00BC631F"/>
    <w:rsid w:val="00BC679B"/>
    <w:rsid w:val="00BC683B"/>
    <w:rsid w:val="00BC69DC"/>
    <w:rsid w:val="00BC69F6"/>
    <w:rsid w:val="00BC703E"/>
    <w:rsid w:val="00BC7BE2"/>
    <w:rsid w:val="00BC7DDA"/>
    <w:rsid w:val="00BD0174"/>
    <w:rsid w:val="00BD054B"/>
    <w:rsid w:val="00BD08B3"/>
    <w:rsid w:val="00BD08D0"/>
    <w:rsid w:val="00BD09CF"/>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123"/>
    <w:rsid w:val="00BD525E"/>
    <w:rsid w:val="00BD532C"/>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59D"/>
    <w:rsid w:val="00BE3878"/>
    <w:rsid w:val="00BE43B9"/>
    <w:rsid w:val="00BE4550"/>
    <w:rsid w:val="00BE4AFA"/>
    <w:rsid w:val="00BE552D"/>
    <w:rsid w:val="00BE59FC"/>
    <w:rsid w:val="00BE5F03"/>
    <w:rsid w:val="00BE62A6"/>
    <w:rsid w:val="00BE6587"/>
    <w:rsid w:val="00BE69FE"/>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0D"/>
    <w:rsid w:val="00BF2D60"/>
    <w:rsid w:val="00BF33C6"/>
    <w:rsid w:val="00BF3967"/>
    <w:rsid w:val="00BF3C08"/>
    <w:rsid w:val="00BF3D1B"/>
    <w:rsid w:val="00BF4370"/>
    <w:rsid w:val="00BF49AD"/>
    <w:rsid w:val="00BF4A08"/>
    <w:rsid w:val="00BF4CD1"/>
    <w:rsid w:val="00BF4DE5"/>
    <w:rsid w:val="00BF4E4E"/>
    <w:rsid w:val="00BF4EEB"/>
    <w:rsid w:val="00BF4F51"/>
    <w:rsid w:val="00BF5033"/>
    <w:rsid w:val="00BF5249"/>
    <w:rsid w:val="00BF5331"/>
    <w:rsid w:val="00BF5758"/>
    <w:rsid w:val="00BF57FC"/>
    <w:rsid w:val="00BF626C"/>
    <w:rsid w:val="00BF693E"/>
    <w:rsid w:val="00BF6B24"/>
    <w:rsid w:val="00BF6D55"/>
    <w:rsid w:val="00BF7282"/>
    <w:rsid w:val="00BF7367"/>
    <w:rsid w:val="00BF7606"/>
    <w:rsid w:val="00BF7841"/>
    <w:rsid w:val="00C00C40"/>
    <w:rsid w:val="00C01D29"/>
    <w:rsid w:val="00C01E80"/>
    <w:rsid w:val="00C0286E"/>
    <w:rsid w:val="00C02A5A"/>
    <w:rsid w:val="00C02D62"/>
    <w:rsid w:val="00C0369B"/>
    <w:rsid w:val="00C03F20"/>
    <w:rsid w:val="00C04C82"/>
    <w:rsid w:val="00C05356"/>
    <w:rsid w:val="00C05574"/>
    <w:rsid w:val="00C055D9"/>
    <w:rsid w:val="00C05631"/>
    <w:rsid w:val="00C05AC4"/>
    <w:rsid w:val="00C05CEC"/>
    <w:rsid w:val="00C05E18"/>
    <w:rsid w:val="00C062AA"/>
    <w:rsid w:val="00C0663C"/>
    <w:rsid w:val="00C0786C"/>
    <w:rsid w:val="00C07A30"/>
    <w:rsid w:val="00C07A92"/>
    <w:rsid w:val="00C101C5"/>
    <w:rsid w:val="00C102D8"/>
    <w:rsid w:val="00C10A72"/>
    <w:rsid w:val="00C1103A"/>
    <w:rsid w:val="00C112A0"/>
    <w:rsid w:val="00C11AAD"/>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0"/>
    <w:rsid w:val="00C205B8"/>
    <w:rsid w:val="00C20D64"/>
    <w:rsid w:val="00C20EA0"/>
    <w:rsid w:val="00C21936"/>
    <w:rsid w:val="00C21AE2"/>
    <w:rsid w:val="00C21C17"/>
    <w:rsid w:val="00C21FED"/>
    <w:rsid w:val="00C22467"/>
    <w:rsid w:val="00C22C87"/>
    <w:rsid w:val="00C22EED"/>
    <w:rsid w:val="00C235DA"/>
    <w:rsid w:val="00C23C68"/>
    <w:rsid w:val="00C241BF"/>
    <w:rsid w:val="00C24787"/>
    <w:rsid w:val="00C24B3B"/>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5AC"/>
    <w:rsid w:val="00C3265F"/>
    <w:rsid w:val="00C32C6F"/>
    <w:rsid w:val="00C32DCE"/>
    <w:rsid w:val="00C32F1C"/>
    <w:rsid w:val="00C330F7"/>
    <w:rsid w:val="00C333DB"/>
    <w:rsid w:val="00C33554"/>
    <w:rsid w:val="00C3358F"/>
    <w:rsid w:val="00C339D4"/>
    <w:rsid w:val="00C33A87"/>
    <w:rsid w:val="00C33EDA"/>
    <w:rsid w:val="00C348A6"/>
    <w:rsid w:val="00C34AFC"/>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D22"/>
    <w:rsid w:val="00C42F37"/>
    <w:rsid w:val="00C42F52"/>
    <w:rsid w:val="00C43323"/>
    <w:rsid w:val="00C43749"/>
    <w:rsid w:val="00C43D51"/>
    <w:rsid w:val="00C44011"/>
    <w:rsid w:val="00C440C7"/>
    <w:rsid w:val="00C44130"/>
    <w:rsid w:val="00C4418F"/>
    <w:rsid w:val="00C44222"/>
    <w:rsid w:val="00C45439"/>
    <w:rsid w:val="00C45BB0"/>
    <w:rsid w:val="00C45C78"/>
    <w:rsid w:val="00C4671C"/>
    <w:rsid w:val="00C46DB4"/>
    <w:rsid w:val="00C46F1A"/>
    <w:rsid w:val="00C46FB4"/>
    <w:rsid w:val="00C46FFE"/>
    <w:rsid w:val="00C47037"/>
    <w:rsid w:val="00C476F3"/>
    <w:rsid w:val="00C479DA"/>
    <w:rsid w:val="00C47B59"/>
    <w:rsid w:val="00C502C7"/>
    <w:rsid w:val="00C502FF"/>
    <w:rsid w:val="00C50363"/>
    <w:rsid w:val="00C50438"/>
    <w:rsid w:val="00C505BE"/>
    <w:rsid w:val="00C50749"/>
    <w:rsid w:val="00C50E40"/>
    <w:rsid w:val="00C50E48"/>
    <w:rsid w:val="00C51264"/>
    <w:rsid w:val="00C513E1"/>
    <w:rsid w:val="00C5152B"/>
    <w:rsid w:val="00C51946"/>
    <w:rsid w:val="00C51959"/>
    <w:rsid w:val="00C51A51"/>
    <w:rsid w:val="00C51AFD"/>
    <w:rsid w:val="00C51BD4"/>
    <w:rsid w:val="00C522FC"/>
    <w:rsid w:val="00C524E1"/>
    <w:rsid w:val="00C5290D"/>
    <w:rsid w:val="00C52EDA"/>
    <w:rsid w:val="00C531DE"/>
    <w:rsid w:val="00C53300"/>
    <w:rsid w:val="00C53882"/>
    <w:rsid w:val="00C53DBA"/>
    <w:rsid w:val="00C53DE1"/>
    <w:rsid w:val="00C540D0"/>
    <w:rsid w:val="00C552FC"/>
    <w:rsid w:val="00C554DC"/>
    <w:rsid w:val="00C55578"/>
    <w:rsid w:val="00C5562E"/>
    <w:rsid w:val="00C55D57"/>
    <w:rsid w:val="00C56037"/>
    <w:rsid w:val="00C5662A"/>
    <w:rsid w:val="00C56A35"/>
    <w:rsid w:val="00C56DC2"/>
    <w:rsid w:val="00C570BB"/>
    <w:rsid w:val="00C57814"/>
    <w:rsid w:val="00C57DBF"/>
    <w:rsid w:val="00C57F89"/>
    <w:rsid w:val="00C60282"/>
    <w:rsid w:val="00C60530"/>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3FC"/>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2EBF"/>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B2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32C9"/>
    <w:rsid w:val="00C933C5"/>
    <w:rsid w:val="00C937BB"/>
    <w:rsid w:val="00C9383E"/>
    <w:rsid w:val="00C93CE8"/>
    <w:rsid w:val="00C94AA8"/>
    <w:rsid w:val="00C9520E"/>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623"/>
    <w:rsid w:val="00CA488A"/>
    <w:rsid w:val="00CA4898"/>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0B87"/>
    <w:rsid w:val="00CB0E87"/>
    <w:rsid w:val="00CB152C"/>
    <w:rsid w:val="00CB2150"/>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0D3"/>
    <w:rsid w:val="00CC25CF"/>
    <w:rsid w:val="00CC29B9"/>
    <w:rsid w:val="00CC324D"/>
    <w:rsid w:val="00CC34AB"/>
    <w:rsid w:val="00CC3840"/>
    <w:rsid w:val="00CC38BB"/>
    <w:rsid w:val="00CC3E79"/>
    <w:rsid w:val="00CC3F8D"/>
    <w:rsid w:val="00CC43EC"/>
    <w:rsid w:val="00CC48CE"/>
    <w:rsid w:val="00CC4EE8"/>
    <w:rsid w:val="00CC54BA"/>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2988"/>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424"/>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175"/>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08"/>
    <w:rsid w:val="00CE6E60"/>
    <w:rsid w:val="00CE6E63"/>
    <w:rsid w:val="00CF0286"/>
    <w:rsid w:val="00CF031A"/>
    <w:rsid w:val="00CF0529"/>
    <w:rsid w:val="00CF0C86"/>
    <w:rsid w:val="00CF0E73"/>
    <w:rsid w:val="00CF1048"/>
    <w:rsid w:val="00CF15BD"/>
    <w:rsid w:val="00CF1B83"/>
    <w:rsid w:val="00CF1CD2"/>
    <w:rsid w:val="00CF25DC"/>
    <w:rsid w:val="00CF2799"/>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1E"/>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03D"/>
    <w:rsid w:val="00D042E6"/>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E3F"/>
    <w:rsid w:val="00D07F45"/>
    <w:rsid w:val="00D100B6"/>
    <w:rsid w:val="00D10643"/>
    <w:rsid w:val="00D10FA8"/>
    <w:rsid w:val="00D110B2"/>
    <w:rsid w:val="00D1134E"/>
    <w:rsid w:val="00D11377"/>
    <w:rsid w:val="00D11CC7"/>
    <w:rsid w:val="00D11F75"/>
    <w:rsid w:val="00D1252E"/>
    <w:rsid w:val="00D127DB"/>
    <w:rsid w:val="00D12BDC"/>
    <w:rsid w:val="00D13367"/>
    <w:rsid w:val="00D133A3"/>
    <w:rsid w:val="00D134F5"/>
    <w:rsid w:val="00D13766"/>
    <w:rsid w:val="00D1409C"/>
    <w:rsid w:val="00D14168"/>
    <w:rsid w:val="00D147EF"/>
    <w:rsid w:val="00D14829"/>
    <w:rsid w:val="00D14B9C"/>
    <w:rsid w:val="00D14BC3"/>
    <w:rsid w:val="00D14D1C"/>
    <w:rsid w:val="00D15122"/>
    <w:rsid w:val="00D15554"/>
    <w:rsid w:val="00D157B8"/>
    <w:rsid w:val="00D15F2B"/>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1E6"/>
    <w:rsid w:val="00D27460"/>
    <w:rsid w:val="00D275A5"/>
    <w:rsid w:val="00D30134"/>
    <w:rsid w:val="00D30651"/>
    <w:rsid w:val="00D309B1"/>
    <w:rsid w:val="00D30A06"/>
    <w:rsid w:val="00D30AAE"/>
    <w:rsid w:val="00D310E4"/>
    <w:rsid w:val="00D312C0"/>
    <w:rsid w:val="00D315EF"/>
    <w:rsid w:val="00D31F51"/>
    <w:rsid w:val="00D3353A"/>
    <w:rsid w:val="00D33F46"/>
    <w:rsid w:val="00D34101"/>
    <w:rsid w:val="00D342D9"/>
    <w:rsid w:val="00D351FE"/>
    <w:rsid w:val="00D352F2"/>
    <w:rsid w:val="00D357ED"/>
    <w:rsid w:val="00D35A43"/>
    <w:rsid w:val="00D35EEB"/>
    <w:rsid w:val="00D360F1"/>
    <w:rsid w:val="00D361B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8C2"/>
    <w:rsid w:val="00D439BD"/>
    <w:rsid w:val="00D43A17"/>
    <w:rsid w:val="00D43FBA"/>
    <w:rsid w:val="00D4440D"/>
    <w:rsid w:val="00D4456A"/>
    <w:rsid w:val="00D44B0C"/>
    <w:rsid w:val="00D44D68"/>
    <w:rsid w:val="00D44F3E"/>
    <w:rsid w:val="00D450B7"/>
    <w:rsid w:val="00D452F2"/>
    <w:rsid w:val="00D4548F"/>
    <w:rsid w:val="00D454B1"/>
    <w:rsid w:val="00D45543"/>
    <w:rsid w:val="00D455DE"/>
    <w:rsid w:val="00D4569F"/>
    <w:rsid w:val="00D457B9"/>
    <w:rsid w:val="00D45CE8"/>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5E71"/>
    <w:rsid w:val="00D5601C"/>
    <w:rsid w:val="00D561B7"/>
    <w:rsid w:val="00D56432"/>
    <w:rsid w:val="00D56900"/>
    <w:rsid w:val="00D569B8"/>
    <w:rsid w:val="00D569F3"/>
    <w:rsid w:val="00D56E07"/>
    <w:rsid w:val="00D57570"/>
    <w:rsid w:val="00D57ADE"/>
    <w:rsid w:val="00D57AEC"/>
    <w:rsid w:val="00D57B28"/>
    <w:rsid w:val="00D57F96"/>
    <w:rsid w:val="00D60408"/>
    <w:rsid w:val="00D60BB4"/>
    <w:rsid w:val="00D60E0B"/>
    <w:rsid w:val="00D60E1A"/>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1C1"/>
    <w:rsid w:val="00D7074C"/>
    <w:rsid w:val="00D70EA9"/>
    <w:rsid w:val="00D71A22"/>
    <w:rsid w:val="00D722A5"/>
    <w:rsid w:val="00D7235A"/>
    <w:rsid w:val="00D72405"/>
    <w:rsid w:val="00D72B55"/>
    <w:rsid w:val="00D72D3B"/>
    <w:rsid w:val="00D72DD1"/>
    <w:rsid w:val="00D72DE7"/>
    <w:rsid w:val="00D731D7"/>
    <w:rsid w:val="00D733E3"/>
    <w:rsid w:val="00D733E9"/>
    <w:rsid w:val="00D73867"/>
    <w:rsid w:val="00D74620"/>
    <w:rsid w:val="00D747CD"/>
    <w:rsid w:val="00D74ED4"/>
    <w:rsid w:val="00D754FC"/>
    <w:rsid w:val="00D7585C"/>
    <w:rsid w:val="00D75CC6"/>
    <w:rsid w:val="00D75CFB"/>
    <w:rsid w:val="00D75D62"/>
    <w:rsid w:val="00D7632A"/>
    <w:rsid w:val="00D7687F"/>
    <w:rsid w:val="00D769C1"/>
    <w:rsid w:val="00D76D52"/>
    <w:rsid w:val="00D76D96"/>
    <w:rsid w:val="00D77602"/>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87527"/>
    <w:rsid w:val="00D908E5"/>
    <w:rsid w:val="00D9093F"/>
    <w:rsid w:val="00D90AD0"/>
    <w:rsid w:val="00D911CA"/>
    <w:rsid w:val="00D91418"/>
    <w:rsid w:val="00D91670"/>
    <w:rsid w:val="00D91969"/>
    <w:rsid w:val="00D92210"/>
    <w:rsid w:val="00D927C5"/>
    <w:rsid w:val="00D9320A"/>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B45"/>
    <w:rsid w:val="00DA0B8E"/>
    <w:rsid w:val="00DA0F25"/>
    <w:rsid w:val="00DA0F79"/>
    <w:rsid w:val="00DA17A9"/>
    <w:rsid w:val="00DA1ED7"/>
    <w:rsid w:val="00DA2229"/>
    <w:rsid w:val="00DA22B9"/>
    <w:rsid w:val="00DA36C5"/>
    <w:rsid w:val="00DA3E86"/>
    <w:rsid w:val="00DA3EAF"/>
    <w:rsid w:val="00DA493E"/>
    <w:rsid w:val="00DA4CDD"/>
    <w:rsid w:val="00DA5A62"/>
    <w:rsid w:val="00DA651B"/>
    <w:rsid w:val="00DA6553"/>
    <w:rsid w:val="00DA65BC"/>
    <w:rsid w:val="00DA662F"/>
    <w:rsid w:val="00DA6C13"/>
    <w:rsid w:val="00DA6EB9"/>
    <w:rsid w:val="00DA7233"/>
    <w:rsid w:val="00DA77A1"/>
    <w:rsid w:val="00DA79C0"/>
    <w:rsid w:val="00DA7B8B"/>
    <w:rsid w:val="00DB038D"/>
    <w:rsid w:val="00DB04B4"/>
    <w:rsid w:val="00DB054D"/>
    <w:rsid w:val="00DB0621"/>
    <w:rsid w:val="00DB0785"/>
    <w:rsid w:val="00DB1A46"/>
    <w:rsid w:val="00DB1ADD"/>
    <w:rsid w:val="00DB1F0D"/>
    <w:rsid w:val="00DB2A77"/>
    <w:rsid w:val="00DB301E"/>
    <w:rsid w:val="00DB301F"/>
    <w:rsid w:val="00DB3158"/>
    <w:rsid w:val="00DB3C67"/>
    <w:rsid w:val="00DB3D0C"/>
    <w:rsid w:val="00DB40DC"/>
    <w:rsid w:val="00DB47A8"/>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716"/>
    <w:rsid w:val="00DC07D5"/>
    <w:rsid w:val="00DC0C4D"/>
    <w:rsid w:val="00DC0E40"/>
    <w:rsid w:val="00DC11BF"/>
    <w:rsid w:val="00DC1882"/>
    <w:rsid w:val="00DC18CC"/>
    <w:rsid w:val="00DC1B4A"/>
    <w:rsid w:val="00DC1C27"/>
    <w:rsid w:val="00DC1CAC"/>
    <w:rsid w:val="00DC257C"/>
    <w:rsid w:val="00DC2C82"/>
    <w:rsid w:val="00DC3202"/>
    <w:rsid w:val="00DC3455"/>
    <w:rsid w:val="00DC34B3"/>
    <w:rsid w:val="00DC358D"/>
    <w:rsid w:val="00DC37F1"/>
    <w:rsid w:val="00DC392F"/>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34F"/>
    <w:rsid w:val="00DD6457"/>
    <w:rsid w:val="00DD6AB1"/>
    <w:rsid w:val="00DD6DAD"/>
    <w:rsid w:val="00DD76E6"/>
    <w:rsid w:val="00DD78E5"/>
    <w:rsid w:val="00DD7978"/>
    <w:rsid w:val="00DD7E1F"/>
    <w:rsid w:val="00DD7E21"/>
    <w:rsid w:val="00DD7FC3"/>
    <w:rsid w:val="00DE04D8"/>
    <w:rsid w:val="00DE0690"/>
    <w:rsid w:val="00DE08B9"/>
    <w:rsid w:val="00DE1087"/>
    <w:rsid w:val="00DE132E"/>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9D"/>
    <w:rsid w:val="00DE70CF"/>
    <w:rsid w:val="00DE7705"/>
    <w:rsid w:val="00DE78DE"/>
    <w:rsid w:val="00DE7C56"/>
    <w:rsid w:val="00DF0113"/>
    <w:rsid w:val="00DF08C0"/>
    <w:rsid w:val="00DF0DCB"/>
    <w:rsid w:val="00DF134F"/>
    <w:rsid w:val="00DF1492"/>
    <w:rsid w:val="00DF1666"/>
    <w:rsid w:val="00DF1CA1"/>
    <w:rsid w:val="00DF1CA8"/>
    <w:rsid w:val="00DF2291"/>
    <w:rsid w:val="00DF236E"/>
    <w:rsid w:val="00DF2A68"/>
    <w:rsid w:val="00DF2F1B"/>
    <w:rsid w:val="00DF2FA0"/>
    <w:rsid w:val="00DF3213"/>
    <w:rsid w:val="00DF330F"/>
    <w:rsid w:val="00DF390A"/>
    <w:rsid w:val="00DF39D1"/>
    <w:rsid w:val="00DF3B24"/>
    <w:rsid w:val="00DF3E29"/>
    <w:rsid w:val="00DF4029"/>
    <w:rsid w:val="00DF4CB9"/>
    <w:rsid w:val="00DF4E6B"/>
    <w:rsid w:val="00DF5362"/>
    <w:rsid w:val="00DF56F4"/>
    <w:rsid w:val="00DF573E"/>
    <w:rsid w:val="00DF5BFA"/>
    <w:rsid w:val="00DF5CB4"/>
    <w:rsid w:val="00DF632E"/>
    <w:rsid w:val="00DF6567"/>
    <w:rsid w:val="00DF67E3"/>
    <w:rsid w:val="00DF6995"/>
    <w:rsid w:val="00DF710B"/>
    <w:rsid w:val="00DF716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356C"/>
    <w:rsid w:val="00E0416B"/>
    <w:rsid w:val="00E043F3"/>
    <w:rsid w:val="00E0467A"/>
    <w:rsid w:val="00E046F0"/>
    <w:rsid w:val="00E04847"/>
    <w:rsid w:val="00E04E05"/>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F5"/>
    <w:rsid w:val="00E1078B"/>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3DB5"/>
    <w:rsid w:val="00E24654"/>
    <w:rsid w:val="00E2468C"/>
    <w:rsid w:val="00E2498E"/>
    <w:rsid w:val="00E24BBA"/>
    <w:rsid w:val="00E24FF4"/>
    <w:rsid w:val="00E2524A"/>
    <w:rsid w:val="00E25405"/>
    <w:rsid w:val="00E25754"/>
    <w:rsid w:val="00E257FE"/>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1B5"/>
    <w:rsid w:val="00E312DB"/>
    <w:rsid w:val="00E3166C"/>
    <w:rsid w:val="00E317B7"/>
    <w:rsid w:val="00E31DCC"/>
    <w:rsid w:val="00E32254"/>
    <w:rsid w:val="00E32682"/>
    <w:rsid w:val="00E3283A"/>
    <w:rsid w:val="00E32A6A"/>
    <w:rsid w:val="00E32CD8"/>
    <w:rsid w:val="00E32EC1"/>
    <w:rsid w:val="00E32F21"/>
    <w:rsid w:val="00E3317F"/>
    <w:rsid w:val="00E33C8F"/>
    <w:rsid w:val="00E341FF"/>
    <w:rsid w:val="00E34933"/>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2B1A"/>
    <w:rsid w:val="00E431A8"/>
    <w:rsid w:val="00E4330F"/>
    <w:rsid w:val="00E43585"/>
    <w:rsid w:val="00E437FE"/>
    <w:rsid w:val="00E44386"/>
    <w:rsid w:val="00E449E0"/>
    <w:rsid w:val="00E4545A"/>
    <w:rsid w:val="00E458CD"/>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EB0"/>
    <w:rsid w:val="00E53F34"/>
    <w:rsid w:val="00E54256"/>
    <w:rsid w:val="00E54498"/>
    <w:rsid w:val="00E54529"/>
    <w:rsid w:val="00E5483C"/>
    <w:rsid w:val="00E54983"/>
    <w:rsid w:val="00E54A20"/>
    <w:rsid w:val="00E550EC"/>
    <w:rsid w:val="00E554E5"/>
    <w:rsid w:val="00E55734"/>
    <w:rsid w:val="00E5586A"/>
    <w:rsid w:val="00E55AE0"/>
    <w:rsid w:val="00E55FA1"/>
    <w:rsid w:val="00E56A2D"/>
    <w:rsid w:val="00E56F2C"/>
    <w:rsid w:val="00E57A0F"/>
    <w:rsid w:val="00E57FD6"/>
    <w:rsid w:val="00E60369"/>
    <w:rsid w:val="00E6071E"/>
    <w:rsid w:val="00E6084A"/>
    <w:rsid w:val="00E60B11"/>
    <w:rsid w:val="00E60CFB"/>
    <w:rsid w:val="00E60D55"/>
    <w:rsid w:val="00E60D8F"/>
    <w:rsid w:val="00E60E58"/>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767"/>
    <w:rsid w:val="00E64915"/>
    <w:rsid w:val="00E64A6B"/>
    <w:rsid w:val="00E6500E"/>
    <w:rsid w:val="00E65562"/>
    <w:rsid w:val="00E65740"/>
    <w:rsid w:val="00E65899"/>
    <w:rsid w:val="00E65F96"/>
    <w:rsid w:val="00E662BB"/>
    <w:rsid w:val="00E662F4"/>
    <w:rsid w:val="00E6648C"/>
    <w:rsid w:val="00E6788F"/>
    <w:rsid w:val="00E70507"/>
    <w:rsid w:val="00E706EA"/>
    <w:rsid w:val="00E7070D"/>
    <w:rsid w:val="00E70856"/>
    <w:rsid w:val="00E70A1C"/>
    <w:rsid w:val="00E70D05"/>
    <w:rsid w:val="00E7109F"/>
    <w:rsid w:val="00E712F2"/>
    <w:rsid w:val="00E7136D"/>
    <w:rsid w:val="00E7179D"/>
    <w:rsid w:val="00E71A10"/>
    <w:rsid w:val="00E71AC6"/>
    <w:rsid w:val="00E71E24"/>
    <w:rsid w:val="00E72109"/>
    <w:rsid w:val="00E7213D"/>
    <w:rsid w:val="00E72257"/>
    <w:rsid w:val="00E72694"/>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0F0C"/>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697D"/>
    <w:rsid w:val="00EA710A"/>
    <w:rsid w:val="00EA7662"/>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79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3FD2"/>
    <w:rsid w:val="00EC40EB"/>
    <w:rsid w:val="00EC42C7"/>
    <w:rsid w:val="00EC4458"/>
    <w:rsid w:val="00EC490F"/>
    <w:rsid w:val="00EC50B2"/>
    <w:rsid w:val="00EC50C9"/>
    <w:rsid w:val="00EC5208"/>
    <w:rsid w:val="00EC5749"/>
    <w:rsid w:val="00EC58C7"/>
    <w:rsid w:val="00EC5D91"/>
    <w:rsid w:val="00EC667C"/>
    <w:rsid w:val="00EC690A"/>
    <w:rsid w:val="00EC6A79"/>
    <w:rsid w:val="00EC7140"/>
    <w:rsid w:val="00EC7224"/>
    <w:rsid w:val="00EC7A11"/>
    <w:rsid w:val="00EC7B72"/>
    <w:rsid w:val="00EC7C15"/>
    <w:rsid w:val="00EC7CAA"/>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45C2"/>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264"/>
    <w:rsid w:val="00EE04CA"/>
    <w:rsid w:val="00EE0AFB"/>
    <w:rsid w:val="00EE0D40"/>
    <w:rsid w:val="00EE0DE1"/>
    <w:rsid w:val="00EE1412"/>
    <w:rsid w:val="00EE1570"/>
    <w:rsid w:val="00EE1777"/>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58"/>
    <w:rsid w:val="00EF108B"/>
    <w:rsid w:val="00EF123C"/>
    <w:rsid w:val="00EF21C4"/>
    <w:rsid w:val="00EF248F"/>
    <w:rsid w:val="00EF2750"/>
    <w:rsid w:val="00EF2798"/>
    <w:rsid w:val="00EF293B"/>
    <w:rsid w:val="00EF2988"/>
    <w:rsid w:val="00EF2C64"/>
    <w:rsid w:val="00EF3476"/>
    <w:rsid w:val="00EF426C"/>
    <w:rsid w:val="00EF46AE"/>
    <w:rsid w:val="00EF4717"/>
    <w:rsid w:val="00EF49A1"/>
    <w:rsid w:val="00EF4C52"/>
    <w:rsid w:val="00EF4D8C"/>
    <w:rsid w:val="00EF54E9"/>
    <w:rsid w:val="00EF5982"/>
    <w:rsid w:val="00EF6334"/>
    <w:rsid w:val="00EF64AA"/>
    <w:rsid w:val="00EF665A"/>
    <w:rsid w:val="00EF6FFF"/>
    <w:rsid w:val="00EF7626"/>
    <w:rsid w:val="00F002EC"/>
    <w:rsid w:val="00F00442"/>
    <w:rsid w:val="00F00A33"/>
    <w:rsid w:val="00F00F98"/>
    <w:rsid w:val="00F01223"/>
    <w:rsid w:val="00F01312"/>
    <w:rsid w:val="00F01328"/>
    <w:rsid w:val="00F01C96"/>
    <w:rsid w:val="00F01EF4"/>
    <w:rsid w:val="00F02074"/>
    <w:rsid w:val="00F020A2"/>
    <w:rsid w:val="00F0213B"/>
    <w:rsid w:val="00F023E5"/>
    <w:rsid w:val="00F02536"/>
    <w:rsid w:val="00F02662"/>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5AA"/>
    <w:rsid w:val="00F17700"/>
    <w:rsid w:val="00F177F4"/>
    <w:rsid w:val="00F17891"/>
    <w:rsid w:val="00F17A50"/>
    <w:rsid w:val="00F201EE"/>
    <w:rsid w:val="00F20359"/>
    <w:rsid w:val="00F20386"/>
    <w:rsid w:val="00F2085B"/>
    <w:rsid w:val="00F208B8"/>
    <w:rsid w:val="00F20AF4"/>
    <w:rsid w:val="00F20D7E"/>
    <w:rsid w:val="00F20DB6"/>
    <w:rsid w:val="00F21154"/>
    <w:rsid w:val="00F21192"/>
    <w:rsid w:val="00F214BD"/>
    <w:rsid w:val="00F214FA"/>
    <w:rsid w:val="00F215DE"/>
    <w:rsid w:val="00F217F3"/>
    <w:rsid w:val="00F22181"/>
    <w:rsid w:val="00F22828"/>
    <w:rsid w:val="00F229AF"/>
    <w:rsid w:val="00F22EFB"/>
    <w:rsid w:val="00F24313"/>
    <w:rsid w:val="00F247D3"/>
    <w:rsid w:val="00F24829"/>
    <w:rsid w:val="00F253F1"/>
    <w:rsid w:val="00F25833"/>
    <w:rsid w:val="00F25A54"/>
    <w:rsid w:val="00F25C1D"/>
    <w:rsid w:val="00F25CC0"/>
    <w:rsid w:val="00F25FB8"/>
    <w:rsid w:val="00F26154"/>
    <w:rsid w:val="00F261E5"/>
    <w:rsid w:val="00F2631B"/>
    <w:rsid w:val="00F269EF"/>
    <w:rsid w:val="00F26B28"/>
    <w:rsid w:val="00F27B5F"/>
    <w:rsid w:val="00F27DD5"/>
    <w:rsid w:val="00F27FEB"/>
    <w:rsid w:val="00F30565"/>
    <w:rsid w:val="00F3080E"/>
    <w:rsid w:val="00F31538"/>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0EC"/>
    <w:rsid w:val="00F3536E"/>
    <w:rsid w:val="00F35488"/>
    <w:rsid w:val="00F35663"/>
    <w:rsid w:val="00F356B7"/>
    <w:rsid w:val="00F35CED"/>
    <w:rsid w:val="00F35D41"/>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5F04"/>
    <w:rsid w:val="00F461A1"/>
    <w:rsid w:val="00F4698D"/>
    <w:rsid w:val="00F469EA"/>
    <w:rsid w:val="00F46C15"/>
    <w:rsid w:val="00F473FA"/>
    <w:rsid w:val="00F479AD"/>
    <w:rsid w:val="00F47E1A"/>
    <w:rsid w:val="00F47F3D"/>
    <w:rsid w:val="00F50188"/>
    <w:rsid w:val="00F50306"/>
    <w:rsid w:val="00F5087B"/>
    <w:rsid w:val="00F50D80"/>
    <w:rsid w:val="00F50E66"/>
    <w:rsid w:val="00F50EB1"/>
    <w:rsid w:val="00F51111"/>
    <w:rsid w:val="00F51138"/>
    <w:rsid w:val="00F51720"/>
    <w:rsid w:val="00F52144"/>
    <w:rsid w:val="00F522F6"/>
    <w:rsid w:val="00F52A18"/>
    <w:rsid w:val="00F52A36"/>
    <w:rsid w:val="00F52A47"/>
    <w:rsid w:val="00F52A58"/>
    <w:rsid w:val="00F52AED"/>
    <w:rsid w:val="00F5318C"/>
    <w:rsid w:val="00F53720"/>
    <w:rsid w:val="00F53809"/>
    <w:rsid w:val="00F53C24"/>
    <w:rsid w:val="00F53F5E"/>
    <w:rsid w:val="00F53FBE"/>
    <w:rsid w:val="00F54264"/>
    <w:rsid w:val="00F543E9"/>
    <w:rsid w:val="00F54678"/>
    <w:rsid w:val="00F5472D"/>
    <w:rsid w:val="00F54999"/>
    <w:rsid w:val="00F54AB2"/>
    <w:rsid w:val="00F54E78"/>
    <w:rsid w:val="00F54F28"/>
    <w:rsid w:val="00F555AC"/>
    <w:rsid w:val="00F5560F"/>
    <w:rsid w:val="00F55E8E"/>
    <w:rsid w:val="00F55FD4"/>
    <w:rsid w:val="00F5659A"/>
    <w:rsid w:val="00F56944"/>
    <w:rsid w:val="00F56BB9"/>
    <w:rsid w:val="00F57008"/>
    <w:rsid w:val="00F571A6"/>
    <w:rsid w:val="00F57240"/>
    <w:rsid w:val="00F572DD"/>
    <w:rsid w:val="00F600D8"/>
    <w:rsid w:val="00F600DC"/>
    <w:rsid w:val="00F60198"/>
    <w:rsid w:val="00F6019F"/>
    <w:rsid w:val="00F6059C"/>
    <w:rsid w:val="00F605A7"/>
    <w:rsid w:val="00F60EB0"/>
    <w:rsid w:val="00F619B1"/>
    <w:rsid w:val="00F61BF7"/>
    <w:rsid w:val="00F61D2A"/>
    <w:rsid w:val="00F61ED5"/>
    <w:rsid w:val="00F61F17"/>
    <w:rsid w:val="00F62997"/>
    <w:rsid w:val="00F63448"/>
    <w:rsid w:val="00F6355F"/>
    <w:rsid w:val="00F64D98"/>
    <w:rsid w:val="00F652D6"/>
    <w:rsid w:val="00F66855"/>
    <w:rsid w:val="00F66B17"/>
    <w:rsid w:val="00F66E22"/>
    <w:rsid w:val="00F67714"/>
    <w:rsid w:val="00F677ED"/>
    <w:rsid w:val="00F67958"/>
    <w:rsid w:val="00F67FB0"/>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B0"/>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D66"/>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D19"/>
    <w:rsid w:val="00F93EF3"/>
    <w:rsid w:val="00F9407E"/>
    <w:rsid w:val="00F940C5"/>
    <w:rsid w:val="00F94341"/>
    <w:rsid w:val="00F94541"/>
    <w:rsid w:val="00F94651"/>
    <w:rsid w:val="00F9488B"/>
    <w:rsid w:val="00F94DF8"/>
    <w:rsid w:val="00F95560"/>
    <w:rsid w:val="00F962F4"/>
    <w:rsid w:val="00F9642F"/>
    <w:rsid w:val="00F96648"/>
    <w:rsid w:val="00F9682E"/>
    <w:rsid w:val="00F96A4D"/>
    <w:rsid w:val="00F96F12"/>
    <w:rsid w:val="00F97000"/>
    <w:rsid w:val="00FA0317"/>
    <w:rsid w:val="00FA07B0"/>
    <w:rsid w:val="00FA0FBC"/>
    <w:rsid w:val="00FA1CE3"/>
    <w:rsid w:val="00FA1DA4"/>
    <w:rsid w:val="00FA1FBC"/>
    <w:rsid w:val="00FA262A"/>
    <w:rsid w:val="00FA2B1F"/>
    <w:rsid w:val="00FA2B81"/>
    <w:rsid w:val="00FA2D89"/>
    <w:rsid w:val="00FA2EEF"/>
    <w:rsid w:val="00FA379F"/>
    <w:rsid w:val="00FA3813"/>
    <w:rsid w:val="00FA3934"/>
    <w:rsid w:val="00FA3CF3"/>
    <w:rsid w:val="00FA3DAA"/>
    <w:rsid w:val="00FA3DCD"/>
    <w:rsid w:val="00FA3EEC"/>
    <w:rsid w:val="00FA4148"/>
    <w:rsid w:val="00FA4511"/>
    <w:rsid w:val="00FA49D6"/>
    <w:rsid w:val="00FA4D8B"/>
    <w:rsid w:val="00FA4FC0"/>
    <w:rsid w:val="00FA5067"/>
    <w:rsid w:val="00FA5214"/>
    <w:rsid w:val="00FA53D5"/>
    <w:rsid w:val="00FA545A"/>
    <w:rsid w:val="00FA5A12"/>
    <w:rsid w:val="00FA5A4E"/>
    <w:rsid w:val="00FA5B3E"/>
    <w:rsid w:val="00FA5CF4"/>
    <w:rsid w:val="00FA6913"/>
    <w:rsid w:val="00FA6C39"/>
    <w:rsid w:val="00FA6CAE"/>
    <w:rsid w:val="00FA7271"/>
    <w:rsid w:val="00FA731E"/>
    <w:rsid w:val="00FA7421"/>
    <w:rsid w:val="00FA7486"/>
    <w:rsid w:val="00FA7B50"/>
    <w:rsid w:val="00FA7C13"/>
    <w:rsid w:val="00FB0347"/>
    <w:rsid w:val="00FB0349"/>
    <w:rsid w:val="00FB055F"/>
    <w:rsid w:val="00FB0651"/>
    <w:rsid w:val="00FB0783"/>
    <w:rsid w:val="00FB0E3A"/>
    <w:rsid w:val="00FB1005"/>
    <w:rsid w:val="00FB1459"/>
    <w:rsid w:val="00FB15AF"/>
    <w:rsid w:val="00FB16B7"/>
    <w:rsid w:val="00FB16D1"/>
    <w:rsid w:val="00FB1708"/>
    <w:rsid w:val="00FB1744"/>
    <w:rsid w:val="00FB183A"/>
    <w:rsid w:val="00FB1A3C"/>
    <w:rsid w:val="00FB1D0E"/>
    <w:rsid w:val="00FB1D50"/>
    <w:rsid w:val="00FB1E7B"/>
    <w:rsid w:val="00FB2547"/>
    <w:rsid w:val="00FB274B"/>
    <w:rsid w:val="00FB2B92"/>
    <w:rsid w:val="00FB2D2E"/>
    <w:rsid w:val="00FB2E07"/>
    <w:rsid w:val="00FB2FA4"/>
    <w:rsid w:val="00FB3211"/>
    <w:rsid w:val="00FB321B"/>
    <w:rsid w:val="00FB34B3"/>
    <w:rsid w:val="00FB3A60"/>
    <w:rsid w:val="00FB3AEB"/>
    <w:rsid w:val="00FB3C0B"/>
    <w:rsid w:val="00FB44E5"/>
    <w:rsid w:val="00FB45B5"/>
    <w:rsid w:val="00FB496C"/>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DD"/>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987"/>
    <w:rsid w:val="00FC4BBC"/>
    <w:rsid w:val="00FC4D7E"/>
    <w:rsid w:val="00FC4D81"/>
    <w:rsid w:val="00FC4EAA"/>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9C0"/>
    <w:rsid w:val="00FD0A64"/>
    <w:rsid w:val="00FD1B55"/>
    <w:rsid w:val="00FD1B79"/>
    <w:rsid w:val="00FD1DE3"/>
    <w:rsid w:val="00FD221E"/>
    <w:rsid w:val="00FD295E"/>
    <w:rsid w:val="00FD2A4E"/>
    <w:rsid w:val="00FD2D9F"/>
    <w:rsid w:val="00FD2FE1"/>
    <w:rsid w:val="00FD32FA"/>
    <w:rsid w:val="00FD3383"/>
    <w:rsid w:val="00FD3570"/>
    <w:rsid w:val="00FD3FE1"/>
    <w:rsid w:val="00FD41E1"/>
    <w:rsid w:val="00FD4416"/>
    <w:rsid w:val="00FD4498"/>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1A85"/>
    <w:rsid w:val="00FE22CE"/>
    <w:rsid w:val="00FE24D2"/>
    <w:rsid w:val="00FE2705"/>
    <w:rsid w:val="00FE27AB"/>
    <w:rsid w:val="00FE34EC"/>
    <w:rsid w:val="00FE3B21"/>
    <w:rsid w:val="00FE3B9A"/>
    <w:rsid w:val="00FE3F1C"/>
    <w:rsid w:val="00FE4BBA"/>
    <w:rsid w:val="00FE4E42"/>
    <w:rsid w:val="00FE4E94"/>
    <w:rsid w:val="00FE555D"/>
    <w:rsid w:val="00FE578D"/>
    <w:rsid w:val="00FE6396"/>
    <w:rsid w:val="00FE641F"/>
    <w:rsid w:val="00FE66BD"/>
    <w:rsid w:val="00FE6825"/>
    <w:rsid w:val="00FE6B12"/>
    <w:rsid w:val="00FE703B"/>
    <w:rsid w:val="00FE71C8"/>
    <w:rsid w:val="00FE71EF"/>
    <w:rsid w:val="00FE7215"/>
    <w:rsid w:val="00FE7994"/>
    <w:rsid w:val="00FE79A4"/>
    <w:rsid w:val="00FF0214"/>
    <w:rsid w:val="00FF080B"/>
    <w:rsid w:val="00FF0DEC"/>
    <w:rsid w:val="00FF0E1F"/>
    <w:rsid w:val="00FF0E79"/>
    <w:rsid w:val="00FF0ED4"/>
    <w:rsid w:val="00FF12F3"/>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2E3"/>
    <w:rsid w:val="00FF6470"/>
    <w:rsid w:val="00FF6E35"/>
    <w:rsid w:val="00FF6F14"/>
    <w:rsid w:val="00FF716B"/>
    <w:rsid w:val="00FF777C"/>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bCs/>
        <w:iC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pPr>
      <w:keepNext/>
      <w:widowControl/>
      <w:numPr>
        <w:numId w:val="10"/>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10"/>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0"/>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0"/>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0"/>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0"/>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0"/>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0"/>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0"/>
      </w:numPr>
      <w:spacing w:beforeLines="50" w:afterLines="50"/>
      <w:jc w:val="left"/>
      <w:outlineLvl w:val="8"/>
    </w:pPr>
    <w:rPr>
      <w:rFonts w:ascii="Arial" w:eastAsia="Times New Roman"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val="0"/>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val="0"/>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列出段落,中等深浅网格 1 - 着色 21,¥¡¡¡¡ì¬º¥¹¥È¶ÎÂ"/>
    <w:basedOn w:val="a1"/>
    <w:link w:val="affa"/>
    <w:uiPriority w:val="34"/>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val="0"/>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B06E3"/>
    <w:rPr>
      <w:rFonts w:eastAsia="宋体"/>
      <w:lang w:eastAsia="ja-JP"/>
    </w:rPr>
  </w:style>
  <w:style w:type="paragraph" w:styleId="affe">
    <w:name w:val="Revision"/>
    <w:hidden/>
    <w:uiPriority w:val="99"/>
    <w:unhideWhenUsed/>
    <w:rsid w:val="00991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3522</Words>
  <Characters>20078</Characters>
  <DocSecurity>0</DocSecurity>
  <Lines>167</Lines>
  <Paragraphs>47</Paragraphs>
  <ScaleCrop>false</ScaleCrop>
  <LinksUpToDate>false</LinksUpToDate>
  <CharactersWithSpaces>23553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2024-08-07T10:39:00Z</dcterms:created>
  <dcterms:modified xsi:type="dcterms:W3CDTF">2024-08-07T12:11:00Z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